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88" w:rsidRDefault="00494D2F" w:rsidP="00494D2F">
      <w:pPr>
        <w:spacing w:after="0" w:line="360" w:lineRule="auto"/>
        <w:jc w:val="right"/>
        <w:rPr>
          <w:rFonts w:cs="Times New Roman"/>
          <w:b/>
          <w:sz w:val="24"/>
        </w:rPr>
      </w:pPr>
      <w:bookmarkStart w:id="0" w:name="_GoBack"/>
      <w:r>
        <w:rPr>
          <w:rFonts w:cs="Times New Roman"/>
          <w:b/>
          <w:sz w:val="24"/>
        </w:rPr>
        <w:t>Załącznik nr 1 do Uchwały Senatu nr 1/24.04.2020</w:t>
      </w:r>
    </w:p>
    <w:bookmarkEnd w:id="0"/>
    <w:p w:rsidR="00B04488" w:rsidRDefault="00332547">
      <w:pPr>
        <w:spacing w:after="0" w:line="36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ZASADY DOKONYWANIA OKRESOWEJ OCENY NAUCZYCIELI AKADEMICKICH</w:t>
      </w:r>
    </w:p>
    <w:p w:rsidR="00B04488" w:rsidRDefault="00332547">
      <w:pPr>
        <w:spacing w:after="0" w:line="360" w:lineRule="auto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w Uniwersytecie Pedagogicznym im. Komisji Edukacji Narodowej w Krakowie </w:t>
      </w:r>
    </w:p>
    <w:p w:rsidR="00B04488" w:rsidRDefault="00B04488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B04488" w:rsidRDefault="00332547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 Informacje ogólne</w:t>
      </w:r>
    </w:p>
    <w:p w:rsidR="00B04488" w:rsidRDefault="0033254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cs="Times New Roman"/>
        </w:rPr>
        <w:t xml:space="preserve">Nauczyciele akademiccy, z wyjątkiem Rektora, </w:t>
      </w:r>
      <w:r w:rsidR="00C834A0">
        <w:rPr>
          <w:rFonts w:cs="Times New Roman"/>
        </w:rPr>
        <w:t xml:space="preserve">podlegają ocenie okresowej, </w:t>
      </w:r>
      <w:r>
        <w:rPr>
          <w:rFonts w:cs="Times New Roman"/>
        </w:rPr>
        <w:t>w szczególności w zakresie wykonywania obowiązków, o których mowa w art. 115 Ustawy z dnia 20 lipca 2018 r.  Prawo o </w:t>
      </w:r>
      <w:r>
        <w:rPr>
          <w:rFonts w:cstheme="minorHAnsi"/>
        </w:rPr>
        <w:t>szkolnictwie wyższym i nauce (</w:t>
      </w:r>
      <w:r w:rsidR="00C834A0" w:rsidRPr="00C834A0">
        <w:rPr>
          <w:rFonts w:cstheme="minorHAnsi"/>
          <w:bCs/>
        </w:rPr>
        <w:t>t</w:t>
      </w:r>
      <w:r w:rsidRPr="00C834A0">
        <w:rPr>
          <w:rFonts w:cstheme="minorHAnsi"/>
          <w:bCs/>
        </w:rPr>
        <w:t>j. Dz.U. z 2020 r. poz. 85,</w:t>
      </w:r>
      <w:r>
        <w:rPr>
          <w:rFonts w:eastAsia="Times New Roman" w:cstheme="minorHAnsi"/>
          <w:bCs/>
          <w:lang w:eastAsia="pl-PL"/>
        </w:rPr>
        <w:t xml:space="preserve"> z późn. zm., dalej jako: „ustawa”) </w:t>
      </w:r>
      <w:r>
        <w:rPr>
          <w:rFonts w:cs="Times New Roman"/>
        </w:rPr>
        <w:t>oraz przestrzegania przepisów o prawie autorskim i prawach pokrewnych, a także własności przemysłowej oraz szczegółowych obowiązków nauczyciela akademickiego, o których mowa w rozdziale V, § 13 i 14 Regulaminu Pracy Uniwersytetu Pedagogicznego im. Komisji Edukacji Narodo</w:t>
      </w:r>
      <w:r w:rsidR="00C834A0">
        <w:rPr>
          <w:rFonts w:cs="Times New Roman"/>
        </w:rPr>
        <w:t xml:space="preserve">wej </w:t>
      </w:r>
      <w:r>
        <w:rPr>
          <w:rFonts w:cs="Times New Roman"/>
        </w:rPr>
        <w:t xml:space="preserve">w Krakowie. Podstawą oceny jest cały dorobek nauczyciela akademickiego </w:t>
      </w:r>
      <w:r w:rsidR="00C834A0">
        <w:rPr>
          <w:rFonts w:cs="Times New Roman"/>
        </w:rPr>
        <w:br/>
      </w:r>
      <w:r>
        <w:rPr>
          <w:rFonts w:cs="Times New Roman"/>
        </w:rPr>
        <w:t xml:space="preserve">w okresie objętym oceną, mający znaczenie dla Uniwersytetu Pedagogicznego lub bezpośrednio związany z pracą </w:t>
      </w:r>
      <w:r w:rsidR="00C834A0">
        <w:rPr>
          <w:rFonts w:cs="Times New Roman"/>
        </w:rPr>
        <w:t>w Uniwersytecie Pedagogicznym.</w:t>
      </w:r>
    </w:p>
    <w:p w:rsidR="00B04488" w:rsidRDefault="003325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Ocena okresowa nauczycieli akademickich Uniwersytetu Pedagogicznego ma na celu wspieranie wzrostu potencjału badawczego kadry Uniwersytetu Pedagogicznego i stymulowanie rozwoju badawczo-dydaktycznego pracowników Uczelni, ale także podnoszenie jakości prowadzonego kształcenia.</w:t>
      </w:r>
    </w:p>
    <w:p w:rsidR="00B04488" w:rsidRDefault="0033254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cs="Times New Roman"/>
        </w:rPr>
        <w:t xml:space="preserve">Ocena okresowa dokonywana jest </w:t>
      </w:r>
      <w:r>
        <w:t xml:space="preserve">nie rzadziej niż raz na 4 lata lub na wniosek Rektora zgodnie z art. 128 ustawy oraz Statutem Uniwersytetu Pedagogicznego. </w:t>
      </w:r>
    </w:p>
    <w:p w:rsidR="00B04488" w:rsidRDefault="003325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Podstawą oceny okresowej: </w:t>
      </w:r>
    </w:p>
    <w:p w:rsidR="00B04488" w:rsidRDefault="003325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pracowników dydaktycznych – jest działalność dydaktyczna, organizacyjna, badawcza, a w przypadku lektoró</w:t>
      </w:r>
      <w:r w:rsidR="00C834A0">
        <w:rPr>
          <w:rFonts w:cs="Times New Roman"/>
        </w:rPr>
        <w:t xml:space="preserve">w i instruktorów – działalność </w:t>
      </w:r>
      <w:r>
        <w:rPr>
          <w:rFonts w:cs="Times New Roman"/>
        </w:rPr>
        <w:t xml:space="preserve">dydaktyczna i organizacyjna, </w:t>
      </w:r>
    </w:p>
    <w:p w:rsidR="00B04488" w:rsidRDefault="003325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pracowników badawczo-dydaktycznych – jest działalność badawcza</w:t>
      </w:r>
      <w:r w:rsidR="00C834A0">
        <w:rPr>
          <w:rFonts w:cs="Times New Roman"/>
        </w:rPr>
        <w:t>, dydaktyczna i organizacyjna,</w:t>
      </w:r>
    </w:p>
    <w:p w:rsidR="00B04488" w:rsidRDefault="003325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pracowników badawczych – jest działalność badawcza oraz organizacyjna,</w:t>
      </w:r>
    </w:p>
    <w:p w:rsidR="00B04488" w:rsidRDefault="003325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podstawą oceny nauczycieli akademickich w dziedzinie sztuki jest również działalność artystyczna.</w:t>
      </w:r>
    </w:p>
    <w:p w:rsidR="00B04488" w:rsidRDefault="00B04488">
      <w:pPr>
        <w:spacing w:after="0" w:line="360" w:lineRule="auto"/>
        <w:jc w:val="both"/>
        <w:rPr>
          <w:rFonts w:cs="Times New Roman"/>
        </w:rPr>
      </w:pPr>
    </w:p>
    <w:p w:rsidR="00B04488" w:rsidRDefault="00332547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II Podmiot oceniający</w:t>
      </w:r>
    </w:p>
    <w:p w:rsidR="00B04488" w:rsidRDefault="00332547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Oceny okresowej nauczyciela akademickiego dokonuje dyrektor instytutu po weryfikacji danych do oceny działalności badawczej przez przewodniczącego ra</w:t>
      </w:r>
      <w:r w:rsidR="00C834A0">
        <w:rPr>
          <w:rFonts w:cs="Times New Roman"/>
        </w:rPr>
        <w:t>dy dyscypliny/</w:t>
      </w:r>
      <w:r>
        <w:rPr>
          <w:rFonts w:cs="Times New Roman"/>
        </w:rPr>
        <w:t>pełnomocnika ds. rozwoju dyscypliny albo dyrektor jednostki ogólnouczelnianej. Oceny prorektorów, dyrektorów instytutu i dyrektorów jednostek ogólnouczelnianych dokonuje Rektor.</w:t>
      </w:r>
    </w:p>
    <w:p w:rsidR="00B04488" w:rsidRDefault="00B04488">
      <w:pPr>
        <w:spacing w:after="0" w:line="360" w:lineRule="auto"/>
        <w:jc w:val="both"/>
        <w:rPr>
          <w:rFonts w:cs="Times New Roman"/>
        </w:rPr>
      </w:pPr>
    </w:p>
    <w:p w:rsidR="00B04488" w:rsidRDefault="00332547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 Kryteria oceniania</w:t>
      </w:r>
    </w:p>
    <w:p w:rsidR="00B04488" w:rsidRDefault="00332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Przy ocenie profesorów i doktorów habilitowanych – pracowników badawczych oraz pracowników badawczo-dydaktycznych bierze się pod uwagę także dbałość o rozwój kadry naukowej i opiekę nad pracownikami przygotowującymi prace na stopnie na</w:t>
      </w:r>
      <w:r w:rsidR="00C834A0">
        <w:rPr>
          <w:rFonts w:cs="Times New Roman"/>
        </w:rPr>
        <w:t>ukowe: habilitacje i doktoraty.</w:t>
      </w:r>
    </w:p>
    <w:p w:rsidR="00B04488" w:rsidRDefault="00332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Przy ocenie okresowej osób pełniących funkcje dyrektorów ins</w:t>
      </w:r>
      <w:r w:rsidR="00C834A0">
        <w:rPr>
          <w:rFonts w:cs="Times New Roman"/>
        </w:rPr>
        <w:t>tytutów oraz kierowników katedr</w:t>
      </w:r>
      <w:r>
        <w:rPr>
          <w:rFonts w:cs="Times New Roman"/>
        </w:rPr>
        <w:t xml:space="preserve"> bierze się pod uwagę również troskę o zapewnienie dobrych warunków pracy oraz rozwoju naukowego i dydaktycznego pracowników zatrudnionych w danej jednostce.</w:t>
      </w:r>
    </w:p>
    <w:p w:rsidR="00B04488" w:rsidRDefault="0033254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Zasady oceniania poszczególnych elementów dorobku pracownika:</w:t>
      </w:r>
    </w:p>
    <w:p w:rsidR="00F353FF" w:rsidRDefault="00F353FF" w:rsidP="00F353FF">
      <w:pPr>
        <w:pStyle w:val="Akapitzlist"/>
        <w:spacing w:after="0" w:line="360" w:lineRule="auto"/>
        <w:ind w:left="360"/>
        <w:jc w:val="both"/>
        <w:rPr>
          <w:rFonts w:cs="Times New Roman"/>
        </w:rPr>
      </w:pPr>
    </w:p>
    <w:p w:rsidR="00B04488" w:rsidRDefault="0033254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Ocena działaln</w:t>
      </w:r>
      <w:r w:rsidR="0052402C">
        <w:rPr>
          <w:rFonts w:cs="Times New Roman"/>
          <w:u w:val="single"/>
        </w:rPr>
        <w:t>ości badawczej lub artystycznej</w:t>
      </w:r>
    </w:p>
    <w:p w:rsidR="00B04488" w:rsidRDefault="00332547">
      <w:pPr>
        <w:spacing w:after="0" w:line="360" w:lineRule="auto"/>
        <w:ind w:left="360"/>
        <w:jc w:val="both"/>
        <w:rPr>
          <w:rFonts w:cs="Times New Roman"/>
          <w:i/>
        </w:rPr>
      </w:pPr>
      <w:r>
        <w:rPr>
          <w:rFonts w:cs="Times New Roman"/>
          <w:i/>
        </w:rPr>
        <w:t>Ta część ankiety zawiera zarówno elementy isto</w:t>
      </w:r>
      <w:r w:rsidR="00C834A0">
        <w:rPr>
          <w:rFonts w:cs="Times New Roman"/>
          <w:i/>
        </w:rPr>
        <w:t>tne z punktu widzenia ewaluacji</w:t>
      </w:r>
      <w:r>
        <w:rPr>
          <w:rFonts w:cs="Times New Roman"/>
          <w:i/>
        </w:rPr>
        <w:t xml:space="preserve"> jednostek, jak i istotne dla Uczelni. Pożądane jest premiowanie intensywnego rozwoju działalności w zakresie publikacyjnym, ale także premiowane punktowo są działania skierowane na pozyskiwanie projektów badawczych krajowych i zagranicznych, kształcenie młodej kadry, działalność</w:t>
      </w:r>
      <w:r w:rsidR="00C834A0">
        <w:rPr>
          <w:rFonts w:cs="Times New Roman"/>
          <w:i/>
        </w:rPr>
        <w:t xml:space="preserve"> ekspercką czy mobilność kadry.</w:t>
      </w:r>
    </w:p>
    <w:p w:rsidR="00B04488" w:rsidRDefault="00C834A0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Ocena działalności badawczej </w:t>
      </w:r>
      <w:r w:rsidR="00332547">
        <w:rPr>
          <w:rFonts w:cs="Times New Roman"/>
        </w:rPr>
        <w:t>dokonywana jest na podstawie autoreferatu oraz tabeli w ankiecie okres</w:t>
      </w:r>
      <w:r>
        <w:rPr>
          <w:rFonts w:cs="Times New Roman"/>
        </w:rPr>
        <w:t>owej oceny pracownika (część A).</w:t>
      </w:r>
    </w:p>
    <w:p w:rsidR="00B04488" w:rsidRDefault="0033254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Pracownik ma obowiązek dołączyć do arkusza oceny okresowej kompletną listę publikacji/dorobku artystycznego.</w:t>
      </w:r>
    </w:p>
    <w:p w:rsidR="00B04488" w:rsidRDefault="00C834A0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332547">
        <w:rPr>
          <w:rFonts w:cs="Times New Roman"/>
        </w:rPr>
        <w:t xml:space="preserve">W autoreferacie pracownik może umieścić wszystkie informacje, które są istotne z punktu widzenia jego dorobku (działalność literacka, popularyzatorska i inne), a które nie mieszczą się w opracowanych tabelach. </w:t>
      </w:r>
    </w:p>
    <w:p w:rsidR="00B04488" w:rsidRDefault="00C834A0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332547">
        <w:rPr>
          <w:rFonts w:cs="Times New Roman"/>
        </w:rPr>
        <w:t xml:space="preserve">Projekty badawcze punktowane dotyczą wyłącznie projektów o charakterze naukowym </w:t>
      </w:r>
      <w:r w:rsidR="00332547">
        <w:t>finansowanych ze środków finansowych przyznanych w ramach krajowych i międzynarodowych postępowań konkursowych</w:t>
      </w:r>
      <w:r w:rsidR="00332547">
        <w:rPr>
          <w:rFonts w:cs="Times New Roman"/>
        </w:rPr>
        <w:t>. Do projektów badawczych nie zalicza się projektów o charakterze stosowanym (wdrożeniowym), edukacyjnym i umów dwustronnych zawartych między uczelniami.</w:t>
      </w:r>
    </w:p>
    <w:p w:rsidR="00B04488" w:rsidRDefault="00332547">
      <w:pPr>
        <w:pStyle w:val="Akapitzlist"/>
        <w:numPr>
          <w:ilvl w:val="2"/>
          <w:numId w:val="1"/>
        </w:numPr>
        <w:spacing w:after="0" w:line="360" w:lineRule="auto"/>
        <w:jc w:val="both"/>
      </w:pPr>
      <w:r>
        <w:rPr>
          <w:rFonts w:cs="Times New Roman"/>
        </w:rPr>
        <w:t xml:space="preserve"> Aby pracownik badawczo - dydaktyczny otrzymał w okresie podlegającym ocenie ocenę pozytywną, wymagane jest, by wykazał minimalną liczbę publikacji </w:t>
      </w:r>
      <w:r>
        <w:t xml:space="preserve">lub wykazał się równorzędnymi osiągnięciami artystycznymi. </w:t>
      </w:r>
    </w:p>
    <w:p w:rsidR="00B04488" w:rsidRDefault="00332547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Suma zgromadzonych przez pracownika punktów jest wpisywana do tworzonego corocznie rankingu. Ranking jest opracowywany oddzielnie dla pracowników naukowo-</w:t>
      </w:r>
      <w:r>
        <w:rPr>
          <w:rFonts w:cs="Times New Roman"/>
        </w:rPr>
        <w:lastRenderedPageBreak/>
        <w:t>dydaktycznych i dla pozostałych. Zdobycie wysokiej pozycji w rankingu parametrycznym może zostać nagrodzone dodatkiem motywacyjnym.</w:t>
      </w:r>
    </w:p>
    <w:p w:rsidR="00B04488" w:rsidRDefault="00B04488">
      <w:pPr>
        <w:pStyle w:val="Akapitzlist"/>
        <w:spacing w:after="0" w:line="360" w:lineRule="auto"/>
        <w:ind w:left="1224"/>
        <w:jc w:val="both"/>
        <w:rPr>
          <w:rFonts w:cs="Times New Roman"/>
        </w:rPr>
      </w:pPr>
    </w:p>
    <w:p w:rsidR="00B04488" w:rsidRDefault="0033254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O</w:t>
      </w:r>
      <w:r w:rsidR="0052402C">
        <w:rPr>
          <w:rFonts w:cs="Times New Roman"/>
          <w:u w:val="single"/>
        </w:rPr>
        <w:t>cena działalności dydaktycznej</w:t>
      </w:r>
    </w:p>
    <w:p w:rsidR="00B04488" w:rsidRPr="0052402C" w:rsidRDefault="00332547" w:rsidP="0052402C">
      <w:pPr>
        <w:pStyle w:val="Akapitzlist"/>
        <w:spacing w:after="0" w:line="360" w:lineRule="auto"/>
        <w:ind w:left="360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O jakości Uczelni decyduje nie tylko potencjał naukowy jego pracowników, ale także jakość proponowanego kształcenia. Studenci w bogatej ofercie edukacyjnej na rynku wybierają te miejsca, które oferują im dobrej jakości nauczanie. Zależy nam na tym, aby oferta Uczelni była na najwyższym poziomie zarówno pod względem merytorycznym, jak i dydaktycznym, dlatego też w ocenie działalności dydaktycznej elementem istotnym są wyniki ankiet studenckich i doktoranckich. Ponieważ ocena kursu zależy nie tylko i wyłącznie od kompetencji dydaktycznych nauczyciela, ale także od rodzaju kursu czy przedmiotu - w ankiecie oceniającej jest miejsce na średnią z ocenianych kursów, ale również na oceny poszczególnych prowadzonych przez ocenianego zajęć. Ocena powinna być narzędziem projakościowym pozwalającym na wdrożenie środków zaradczych, gdy sytuacja tego wymaga.  </w:t>
      </w:r>
    </w:p>
    <w:p w:rsidR="00B04488" w:rsidRDefault="00C834A0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332547">
        <w:rPr>
          <w:rFonts w:cs="Times New Roman"/>
        </w:rPr>
        <w:t>Ocena działalności dydaktycznej dokonywana jest w sposób opisowy, na podstawie autoreferatu oraz tabeli w ankiecie okresowej oceny nauczycieli akademickich (część B).</w:t>
      </w:r>
    </w:p>
    <w:p w:rsidR="00B04488" w:rsidRDefault="00C834A0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332547">
        <w:rPr>
          <w:rFonts w:cs="Times New Roman"/>
        </w:rPr>
        <w:t>Do uzyskania pozytywnej oceny z działalności dydaktycznej konieczne jest uzyskanie średniego wyniku (ze wszystkich ocenionych przez studentów zajęć) co najmniej 3.0 oraz pozytywna ocena z hospitacji zajęć (część B3).</w:t>
      </w:r>
    </w:p>
    <w:p w:rsidR="00B04488" w:rsidRDefault="00C834A0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332547">
        <w:rPr>
          <w:rFonts w:cs="Times New Roman"/>
        </w:rPr>
        <w:t>Ocenie podlegają także działania dydaktyczne na zewnątrz Uczelni (kontakt ze środowiskiem lokalnym, interesariuszami zewnętrznymi i innymi partnerami).</w:t>
      </w:r>
    </w:p>
    <w:p w:rsidR="00B04488" w:rsidRDefault="00C834A0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332547">
        <w:rPr>
          <w:rFonts w:cs="Times New Roman"/>
        </w:rPr>
        <w:t xml:space="preserve">Oceniający powinni szczególnie brać pod uwagę podnoszenie kwalifikacji dydaktycznych pracowników oraz takie działania dydaktyczne jak nauczanie zdalne </w:t>
      </w:r>
      <w:r w:rsidR="00332547">
        <w:rPr>
          <w:rFonts w:cs="Times New Roman"/>
        </w:rPr>
        <w:br/>
        <w:t xml:space="preserve">i hybrydowe, a także prowadzenie zajęć w językach obcych. </w:t>
      </w:r>
    </w:p>
    <w:p w:rsidR="00B04488" w:rsidRDefault="00B04488">
      <w:pPr>
        <w:pStyle w:val="Akapitzlist"/>
        <w:spacing w:after="0" w:line="360" w:lineRule="auto"/>
        <w:ind w:left="1224"/>
        <w:jc w:val="both"/>
        <w:rPr>
          <w:rFonts w:cs="Times New Roman"/>
        </w:rPr>
      </w:pPr>
    </w:p>
    <w:p w:rsidR="00B04488" w:rsidRDefault="0033254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Ocena działalności organizacyjnej </w:t>
      </w:r>
    </w:p>
    <w:p w:rsidR="0052402C" w:rsidRDefault="00332547" w:rsidP="0052402C">
      <w:pPr>
        <w:spacing w:after="0" w:line="360" w:lineRule="auto"/>
        <w:ind w:left="360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Ocenie podlegają działania organizacyjne wykonywane na rzecz Uczelni, pełnione funkcje i zajmowane stanowiska oraz aktywność związana z organizacją działalności naukowej studentów (koła naukowe). Ocena organizacyjna jest pozytywna wtedy, gdy pracownik bierze udział w zadaniach organizacyjnych jednostki, i gdy zlecone zadania wykonywane są rzetelnie </w:t>
      </w:r>
      <w:r>
        <w:rPr>
          <w:rFonts w:cs="Times New Roman"/>
          <w:i/>
        </w:rPr>
        <w:br/>
        <w:t>i terminowo.</w:t>
      </w:r>
    </w:p>
    <w:p w:rsidR="0052402C" w:rsidRPr="0052402C" w:rsidRDefault="00332547" w:rsidP="0052402C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cs="Times New Roman"/>
          <w:i/>
        </w:rPr>
      </w:pPr>
      <w:r w:rsidRPr="0052402C">
        <w:rPr>
          <w:rFonts w:cs="Times New Roman"/>
        </w:rPr>
        <w:t>Ocena działalności organizacyjnej jest dokonywana w sposób opisowy, na podstawie autoreferatu oraz tabeli w ankiecie oceny okresowej nauczycieli akademickich (część C).</w:t>
      </w:r>
    </w:p>
    <w:p w:rsidR="00B04488" w:rsidRPr="0052402C" w:rsidRDefault="00332547" w:rsidP="0052402C">
      <w:pPr>
        <w:pStyle w:val="Akapitzlist"/>
        <w:numPr>
          <w:ilvl w:val="2"/>
          <w:numId w:val="10"/>
        </w:numPr>
        <w:spacing w:after="0" w:line="360" w:lineRule="auto"/>
        <w:jc w:val="both"/>
        <w:rPr>
          <w:rFonts w:cs="Times New Roman"/>
          <w:i/>
        </w:rPr>
      </w:pPr>
      <w:r w:rsidRPr="0052402C">
        <w:rPr>
          <w:rFonts w:cs="Times New Roman"/>
        </w:rPr>
        <w:lastRenderedPageBreak/>
        <w:t>Do uzyskania oceny pozytywnej z działalności organizacyjnej konieczne jest, aby pracownik sumiennie i rzetelnie wykonywał obowiązki i zadania w katedrze, instytucie, na wydziale dziedzinowym na szczeblu ogólnouczelnianym.</w:t>
      </w:r>
    </w:p>
    <w:p w:rsidR="00B04488" w:rsidRPr="0052402C" w:rsidRDefault="00332547" w:rsidP="005240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52402C">
        <w:rPr>
          <w:rFonts w:cs="Times New Roman"/>
        </w:rPr>
        <w:t xml:space="preserve">Nauczyciel akademicki może uzyskać ostateczną ocenę pozytywną, jeżeli spełnił minimalne wymagania we wszystkich ocenianych zakresach swojej działalności. </w:t>
      </w:r>
    </w:p>
    <w:p w:rsidR="00B04488" w:rsidRDefault="0033254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Przy ocenie nauczyciela akademickiego bierze się pod uwagę jego osiągnięcia uzyskane tylko w okresie, który upłynął od ostatniej oceny.</w:t>
      </w:r>
    </w:p>
    <w:p w:rsidR="00B04488" w:rsidRDefault="00332547">
      <w:pPr>
        <w:pStyle w:val="Akapitzlist"/>
        <w:numPr>
          <w:ilvl w:val="0"/>
          <w:numId w:val="4"/>
        </w:numPr>
        <w:rPr>
          <w:rFonts w:cs="Times New Roman"/>
          <w:b/>
          <w:sz w:val="24"/>
        </w:rPr>
      </w:pPr>
      <w:r>
        <w:rPr>
          <w:rFonts w:cs="Times New Roman"/>
        </w:rPr>
        <w:t>Ocena może być pozytywna albo negatywna.</w:t>
      </w:r>
    </w:p>
    <w:p w:rsidR="00B04488" w:rsidRDefault="00B04488">
      <w:pPr>
        <w:spacing w:after="0" w:line="360" w:lineRule="auto"/>
        <w:jc w:val="both"/>
        <w:rPr>
          <w:rFonts w:cs="Times New Roman"/>
          <w:b/>
          <w:sz w:val="24"/>
        </w:rPr>
      </w:pPr>
    </w:p>
    <w:p w:rsidR="00B04488" w:rsidRDefault="00332547">
      <w:pPr>
        <w:spacing w:after="0" w:line="360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IV Procedura</w:t>
      </w:r>
    </w:p>
    <w:p w:rsidR="00B04488" w:rsidRDefault="0033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Rektor w formie zarządzenia podejmuje decyzję o rozpoczęciu okresowej oceny nauczycieli akademickich. </w:t>
      </w:r>
    </w:p>
    <w:p w:rsidR="00B04488" w:rsidRDefault="0033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Oceny okresowej nauczyciela akademickiego dokonuje dyrektor instytutu po weryfikacji danych do oceny działalności badawczej przez prz</w:t>
      </w:r>
      <w:r w:rsidR="00C834A0">
        <w:rPr>
          <w:rFonts w:cs="Times New Roman"/>
        </w:rPr>
        <w:t>ewodniczącego rady dyscypliny/</w:t>
      </w:r>
      <w:r>
        <w:rPr>
          <w:rFonts w:cs="Times New Roman"/>
        </w:rPr>
        <w:t>pełnomocnika ds. rozwoju dyscypliny albo dyrektor jednostki ogólnouczelnianej.</w:t>
      </w:r>
    </w:p>
    <w:p w:rsidR="00B04488" w:rsidRDefault="0033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Oceny prorektorów, dyrektorów instytutu i dyrektorów jednostek ogólnouczelnianych dokonuje Rektor.</w:t>
      </w:r>
    </w:p>
    <w:p w:rsidR="00B04488" w:rsidRDefault="0033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Kierownik Działu Spraw Pracowniczych przekazuje odpowiednio dyrektorom instytutów, dyrektorom jednostek ogólnouczelnianych oraz Rektorowi wykaz nauczycieli akademickich podlegających okresowej oc</w:t>
      </w:r>
      <w:r w:rsidR="00C834A0">
        <w:rPr>
          <w:rFonts w:cs="Times New Roman"/>
        </w:rPr>
        <w:t>enie w danym roku akademickim.</w:t>
      </w:r>
    </w:p>
    <w:p w:rsidR="00B04488" w:rsidRDefault="0033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terminie określonym przez Rektora nauczyciel akademicki wypełnia ankietę oceny okresowej i przekazuje ją </w:t>
      </w:r>
      <w:r w:rsidRPr="00C834A0">
        <w:rPr>
          <w:rFonts w:cs="Times New Roman"/>
        </w:rPr>
        <w:t>– za pośrednictwem bezpośredniego przełożonego –</w:t>
      </w:r>
      <w:r>
        <w:rPr>
          <w:rFonts w:cs="Times New Roman"/>
        </w:rPr>
        <w:t xml:space="preserve"> odpowiednio dyrektorowi instytutu lub przewodniczącemu rady dyscypliny/pełnomocnikowi ds. rozwoju dyscypliny albo dyrektorowi jednostki og</w:t>
      </w:r>
      <w:r w:rsidR="00C834A0">
        <w:rPr>
          <w:rFonts w:cs="Times New Roman"/>
        </w:rPr>
        <w:t>ólnouczelnianej lub Rektorowi.</w:t>
      </w:r>
    </w:p>
    <w:p w:rsidR="00B04488" w:rsidRDefault="0033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Ocena jest przedstawiana nauczycielowi akademickiemu odpowiednio przez dyrektora instytutu lub dyrektora jednostki ogóln</w:t>
      </w:r>
      <w:r w:rsidR="00C834A0">
        <w:rPr>
          <w:rFonts w:cs="Times New Roman"/>
        </w:rPr>
        <w:t xml:space="preserve">ouczelnianej wraz z informacją </w:t>
      </w:r>
      <w:r>
        <w:rPr>
          <w:rFonts w:cs="Times New Roman"/>
        </w:rPr>
        <w:t xml:space="preserve">o możliwości i </w:t>
      </w:r>
      <w:r w:rsidR="00C834A0">
        <w:rPr>
          <w:rFonts w:cs="Times New Roman"/>
        </w:rPr>
        <w:t>terminie wniesienia odwołania.</w:t>
      </w:r>
    </w:p>
    <w:p w:rsidR="00B04488" w:rsidRDefault="0033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W przypadku gdy oceniającym jest Rektor</w:t>
      </w:r>
      <w:r w:rsidR="00C834A0">
        <w:rPr>
          <w:rFonts w:cs="Times New Roman"/>
        </w:rPr>
        <w:t>, od negatywnej oceny okresowej</w:t>
      </w:r>
      <w:r>
        <w:rPr>
          <w:rFonts w:cs="Times New Roman"/>
        </w:rPr>
        <w:t xml:space="preserve"> przysługuje wniosek do Rektora o ponowne dokonanie oceny. Wniosek powinien zostać złożony za pośrednictwem Uczelnianej Komisji Odwoławczej ds. Oceny Okresowej Nauczycieli Akademickich w formie pisemnej w terminie 14 dni od chwili zapoznania się z nią osoby ocenianej i powinien zawierać zwięzłe przedstawienie zarzutów </w:t>
      </w:r>
      <w:r w:rsidR="00C834A0">
        <w:rPr>
          <w:rFonts w:cs="Times New Roman"/>
        </w:rPr>
        <w:t>w stosunku do dokonanej oceny.</w:t>
      </w:r>
    </w:p>
    <w:p w:rsidR="00B04488" w:rsidRDefault="0033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Przed roz</w:t>
      </w:r>
      <w:r w:rsidR="00C834A0">
        <w:rPr>
          <w:rFonts w:cs="Times New Roman"/>
        </w:rPr>
        <w:t>patrzeniem wniosku Rektor może zwrócić się do</w:t>
      </w:r>
      <w:r>
        <w:rPr>
          <w:rFonts w:cs="Times New Roman"/>
        </w:rPr>
        <w:t xml:space="preserve"> Uczelnianej Komisji Odwoławczej ds. Oceny Okresowej Nauczycieli A</w:t>
      </w:r>
      <w:r w:rsidR="00C834A0">
        <w:rPr>
          <w:rFonts w:cs="Times New Roman"/>
        </w:rPr>
        <w:t xml:space="preserve">kademickich o wyrażenie opinii </w:t>
      </w:r>
      <w:r>
        <w:rPr>
          <w:rFonts w:cs="Times New Roman"/>
        </w:rPr>
        <w:t xml:space="preserve">lub do ocenianego pracownika </w:t>
      </w:r>
      <w:r>
        <w:rPr>
          <w:rFonts w:cs="Times New Roman"/>
        </w:rPr>
        <w:lastRenderedPageBreak/>
        <w:t xml:space="preserve">o dodatkowe </w:t>
      </w:r>
      <w:r w:rsidR="00C834A0">
        <w:rPr>
          <w:rFonts w:cs="Times New Roman"/>
        </w:rPr>
        <w:t xml:space="preserve">pisemne lub ustne wyjaśnienia. </w:t>
      </w:r>
      <w:r>
        <w:rPr>
          <w:rFonts w:cs="Times New Roman"/>
        </w:rPr>
        <w:t>W powyższym przypadku termin na rozpatrzenie wniosku może ulec przedłużeniu o kolejne 30 dni, o czym informuje się odwołującego się pracownika. Pracownik ma obowiązek podpi</w:t>
      </w:r>
      <w:r w:rsidR="00C834A0">
        <w:rPr>
          <w:rFonts w:cs="Times New Roman"/>
        </w:rPr>
        <w:t xml:space="preserve">sem potwierdzić zapoznanie się z </w:t>
      </w:r>
      <w:r>
        <w:rPr>
          <w:rFonts w:cs="Times New Roman"/>
        </w:rPr>
        <w:t>oceną wysta</w:t>
      </w:r>
      <w:r w:rsidR="00C834A0">
        <w:rPr>
          <w:rFonts w:cs="Times New Roman"/>
        </w:rPr>
        <w:t>wioną przez przełożonego.</w:t>
      </w:r>
    </w:p>
    <w:p w:rsidR="00B04488" w:rsidRDefault="0033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Organem odwoławczym od dokonanej oceny jest Rektor. Odwołanie należy wnosić za pośrednictwem Uczelnianej Komisji Odwoławczej ds. Oceny Okres</w:t>
      </w:r>
      <w:r w:rsidR="00C834A0">
        <w:rPr>
          <w:rFonts w:cs="Times New Roman"/>
        </w:rPr>
        <w:t xml:space="preserve">owej Nauczycieli Akademickich. </w:t>
      </w:r>
      <w:r>
        <w:rPr>
          <w:rFonts w:cs="Times New Roman"/>
        </w:rPr>
        <w:t>Odwołanie od oceny powinno zostać złożone w formie pisemnej do Uczelnianej Komisji Odwoławczej ds. Oceny Okre</w:t>
      </w:r>
      <w:r w:rsidR="00C834A0">
        <w:rPr>
          <w:rFonts w:cs="Times New Roman"/>
        </w:rPr>
        <w:t xml:space="preserve">sowej Nauczycieli Akademickich </w:t>
      </w:r>
      <w:r>
        <w:rPr>
          <w:rFonts w:cs="Times New Roman"/>
        </w:rPr>
        <w:t>w terminie 14 dni od chwili zapoznania się z nią osoby ocenianej i zawierać zwięzłe przedstawienie zarzutów</w:t>
      </w:r>
      <w:r w:rsidR="00C834A0">
        <w:rPr>
          <w:rFonts w:cs="Times New Roman"/>
        </w:rPr>
        <w:t xml:space="preserve"> w stosunku do dokonanej oceny.</w:t>
      </w:r>
    </w:p>
    <w:p w:rsidR="00B04488" w:rsidRDefault="0033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Rozpatrzenie odwołania od oceny nauczyciela akademickiego następuje nie później niż </w:t>
      </w:r>
      <w:r w:rsidR="00C834A0">
        <w:rPr>
          <w:rFonts w:cs="Times New Roman"/>
        </w:rPr>
        <w:br/>
      </w:r>
      <w:r>
        <w:rPr>
          <w:rFonts w:cs="Times New Roman"/>
        </w:rPr>
        <w:t>w terminie 30 dni, liczonych</w:t>
      </w:r>
      <w:r w:rsidR="00C834A0">
        <w:rPr>
          <w:rFonts w:cs="Times New Roman"/>
        </w:rPr>
        <w:t xml:space="preserve"> od dnia otrzymania odwołania/</w:t>
      </w:r>
      <w:r>
        <w:rPr>
          <w:rFonts w:cs="Times New Roman"/>
        </w:rPr>
        <w:t xml:space="preserve">wniosku o ponowne dokonanie oceny przez Uczelnianą Komisję Odwoławczą ds. Oceny Okresowej Nauczycieli Akademickich. Przed rozpatrzeniem odwołania lub wyrażeniem opinii, o której mowa w </w:t>
      </w:r>
      <w:r w:rsidR="00C834A0">
        <w:rPr>
          <w:rFonts w:cs="Times New Roman"/>
        </w:rPr>
        <w:t>pkt. 8 Komisja może zwrócić się</w:t>
      </w:r>
      <w:r>
        <w:rPr>
          <w:rFonts w:cs="Times New Roman"/>
        </w:rPr>
        <w:t xml:space="preserve"> o wyrażenie dodatkowej opinii, zasięgnięcie opinii ekspertów spoza Uczelni lub dodatkowe pisemne lub ustne wyjaśn</w:t>
      </w:r>
      <w:r w:rsidR="00C834A0">
        <w:rPr>
          <w:rFonts w:cs="Times New Roman"/>
        </w:rPr>
        <w:t>ienia od ocenianego pracownika.</w:t>
      </w:r>
    </w:p>
    <w:p w:rsidR="00B04488" w:rsidRDefault="0033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W uzasadnionych przypadkach, o których mowa powyżej termin rozpatrzenia odwołania może ulec przedłużeniu o kolejne 30 dni, o czym informuj</w:t>
      </w:r>
      <w:r w:rsidR="00C834A0">
        <w:rPr>
          <w:rFonts w:cs="Times New Roman"/>
        </w:rPr>
        <w:t>e się odwołującego pracownika.</w:t>
      </w:r>
    </w:p>
    <w:p w:rsidR="00B04488" w:rsidRDefault="0033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Uczelnianą Komisję Odwoławczą ds. Oceny Okr</w:t>
      </w:r>
      <w:r w:rsidR="00C834A0">
        <w:rPr>
          <w:rFonts w:cs="Times New Roman"/>
        </w:rPr>
        <w:t>esowej Nauczycieli Akademickich powołuje Rektor.</w:t>
      </w:r>
    </w:p>
    <w:p w:rsidR="00B04488" w:rsidRDefault="00C834A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W skład</w:t>
      </w:r>
      <w:r w:rsidR="00332547">
        <w:rPr>
          <w:rFonts w:cs="Times New Roman"/>
        </w:rPr>
        <w:t xml:space="preserve"> Uczelnianej Komisji Odwoławczej ds. Oceny Okr</w:t>
      </w:r>
      <w:r>
        <w:rPr>
          <w:rFonts w:cs="Times New Roman"/>
        </w:rPr>
        <w:t>esowej Nauczycieli Akademickich</w:t>
      </w:r>
      <w:r w:rsidR="00332547">
        <w:rPr>
          <w:rFonts w:cs="Times New Roman"/>
        </w:rPr>
        <w:t xml:space="preserve"> </w:t>
      </w:r>
      <w:r w:rsidR="00332547" w:rsidRPr="00C834A0">
        <w:rPr>
          <w:rFonts w:cs="Times New Roman"/>
        </w:rPr>
        <w:t>wchodzą</w:t>
      </w:r>
      <w:r w:rsidR="00332547">
        <w:rPr>
          <w:rFonts w:cs="Times New Roman"/>
        </w:rPr>
        <w:t xml:space="preserve"> prorektor ds. nauki i prorektor ds. rozwoju, dziekani oraz przedstawiciele działających </w:t>
      </w:r>
      <w:r>
        <w:rPr>
          <w:rFonts w:cs="Times New Roman"/>
        </w:rPr>
        <w:br/>
      </w:r>
      <w:r w:rsidR="00332547">
        <w:rPr>
          <w:rFonts w:cs="Times New Roman"/>
        </w:rPr>
        <w:t>w Uc</w:t>
      </w:r>
      <w:r>
        <w:rPr>
          <w:rFonts w:cs="Times New Roman"/>
        </w:rPr>
        <w:t xml:space="preserve">zelni organizacji związkowych, </w:t>
      </w:r>
      <w:r w:rsidR="00332547">
        <w:rPr>
          <w:rFonts w:cs="Times New Roman"/>
        </w:rPr>
        <w:t>a także jako członkowie niestali (których udział zależy od zadeklarowanej przez pracownika dyscypliny) przedstawiciele dyscypliny/dyscyplin, którą zadeklarowała osoba odwołująca się od oceny. W składzie Komisji nie mogą zasiadać osoby, które uprzednio dokonywały oceny nauczyciela akade</w:t>
      </w:r>
      <w:r>
        <w:rPr>
          <w:rFonts w:cs="Times New Roman"/>
        </w:rPr>
        <w:t>mickiego.</w:t>
      </w:r>
    </w:p>
    <w:p w:rsidR="00B04488" w:rsidRDefault="0033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Uczelniana Komisja Odwoławcza ds. Oceny Okresowej Nauczycieli Akademickich wydaje opinię dotyczącą oceny okresowej nauczyciela akademickiego i przedkłada ją Rektorowi w terminie 14 dni od </w:t>
      </w:r>
      <w:r w:rsidR="00C834A0">
        <w:rPr>
          <w:rFonts w:cs="Times New Roman"/>
        </w:rPr>
        <w:t>otrzymania odwołania od oceny.</w:t>
      </w:r>
    </w:p>
    <w:p w:rsidR="00B04488" w:rsidRDefault="0033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Rektor utrzymuje zaskarżoną ocenę w mocy albo zmienia ją na korzyść odwołującego </w:t>
      </w:r>
      <w:r w:rsidR="00C834A0">
        <w:rPr>
          <w:rFonts w:cs="Times New Roman"/>
        </w:rPr>
        <w:br/>
      </w:r>
      <w:r>
        <w:rPr>
          <w:rFonts w:cs="Times New Roman"/>
        </w:rPr>
        <w:t>się nauczyciela akademickiego. Rektor może również zwrócić się z wnioskiem do Uczelnianej Komisji Odwoławczej ds. Oceny Okr</w:t>
      </w:r>
      <w:r w:rsidR="00C834A0">
        <w:rPr>
          <w:rFonts w:cs="Times New Roman"/>
        </w:rPr>
        <w:t>esowej Nauczycieli Akademickich</w:t>
      </w:r>
      <w:r>
        <w:rPr>
          <w:rFonts w:cs="Times New Roman"/>
        </w:rPr>
        <w:t xml:space="preserve"> o dodatkowe wyjaśnienia lub uzupełnienie b</w:t>
      </w:r>
      <w:r w:rsidR="00C834A0">
        <w:rPr>
          <w:rFonts w:cs="Times New Roman"/>
        </w:rPr>
        <w:t>raków formalnych.</w:t>
      </w:r>
    </w:p>
    <w:p w:rsidR="00B04488" w:rsidRDefault="0033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Ocena okresowa nauczyciela akademickiego przyznana przez Rektora w wyniku rozp</w:t>
      </w:r>
      <w:r w:rsidR="00C834A0">
        <w:rPr>
          <w:rFonts w:cs="Times New Roman"/>
        </w:rPr>
        <w:t>atrzenia przez niego odwołania/</w:t>
      </w:r>
      <w:r>
        <w:rPr>
          <w:rFonts w:cs="Times New Roman"/>
        </w:rPr>
        <w:t xml:space="preserve">wniosku o ponowne dokonanie oceny jest ostateczna. </w:t>
      </w:r>
    </w:p>
    <w:p w:rsidR="00B04488" w:rsidRDefault="0033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Rektor zawiadamia odwołującego się nauczyciela akademickiego oraz dyrektora jednostki organizacyjnej, w której odwołujący się pracownik jest zatrudniony, o podjętym rozstrzygnięciu, za pośrednictwem Uczelnianej Komisji Odwoławczej ds. Oceny Okres</w:t>
      </w:r>
      <w:r w:rsidR="00C834A0">
        <w:rPr>
          <w:rFonts w:cs="Times New Roman"/>
        </w:rPr>
        <w:t xml:space="preserve">owej Nauczycieli Akademickich. </w:t>
      </w:r>
      <w:r>
        <w:rPr>
          <w:rFonts w:cs="Times New Roman"/>
        </w:rPr>
        <w:t>Ocenę wraz z uzasadnieniem włącza się do akt osobowy</w:t>
      </w:r>
      <w:r w:rsidR="00C834A0">
        <w:rPr>
          <w:rFonts w:cs="Times New Roman"/>
        </w:rPr>
        <w:t>ch pracownika.</w:t>
      </w:r>
    </w:p>
    <w:p w:rsidR="00B04488" w:rsidRDefault="0033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przypadku oceny negatywnej, kolejna ocena okresowa jest dokonywana nie wcześniej niż po upływie 12 miesięcy od dnia zakończenia poprzedniej oceny. </w:t>
      </w:r>
    </w:p>
    <w:p w:rsidR="00B04488" w:rsidRDefault="0033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b/>
          <w:sz w:val="24"/>
        </w:rPr>
      </w:pPr>
      <w:r>
        <w:rPr>
          <w:rFonts w:cs="Times New Roman"/>
        </w:rPr>
        <w:t>Zgodnie z ustawą, w przypadku oceny negatywnej Rektor może rozwiązać stosunek pracy z nau</w:t>
      </w:r>
      <w:r w:rsidR="00C834A0">
        <w:rPr>
          <w:rFonts w:cs="Times New Roman"/>
        </w:rPr>
        <w:t xml:space="preserve">czycielem akademickim, </w:t>
      </w:r>
      <w:r>
        <w:rPr>
          <w:rFonts w:cs="Times New Roman"/>
        </w:rPr>
        <w:t>a w przypadku dwóch kolejnych ocen negatywnych Rektor rozwiązuje za wypowiedzeniem stosunek pracy z nauczycielem akademickim.</w:t>
      </w:r>
    </w:p>
    <w:p w:rsidR="00B04488" w:rsidRDefault="00B04488">
      <w:pPr>
        <w:spacing w:after="0" w:line="360" w:lineRule="auto"/>
        <w:jc w:val="both"/>
        <w:rPr>
          <w:rFonts w:cs="Times New Roman"/>
          <w:b/>
          <w:sz w:val="24"/>
        </w:rPr>
      </w:pPr>
    </w:p>
    <w:p w:rsidR="00B04488" w:rsidRDefault="00332547">
      <w:pPr>
        <w:spacing w:after="0" w:line="360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V Ustalenia końcowe</w:t>
      </w:r>
    </w:p>
    <w:p w:rsidR="00B04488" w:rsidRDefault="00332547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</w:pPr>
      <w:r>
        <w:t xml:space="preserve">We wszystkich przypadkach dotyczących oceny pracowników, które nie zostały uregulowane w Statucie Uniwersytetu Pedagogicznego i niniejszym zarządzeniu rozstrzyga Rektor. </w:t>
      </w:r>
    </w:p>
    <w:p w:rsidR="00B04488" w:rsidRDefault="00332547">
      <w:pPr>
        <w:pStyle w:val="Standard"/>
        <w:widowControl/>
        <w:numPr>
          <w:ilvl w:val="0"/>
          <w:numId w:val="3"/>
        </w:numPr>
        <w:suppressAutoHyphens w:val="0"/>
        <w:spacing w:after="200" w:line="360" w:lineRule="auto"/>
        <w:ind w:left="357" w:hanging="357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Z dniem wejścia w życie niniejszego zarządzenia Rektora tracą ważność wszelkie dotychczas stosowane zasady i skale ocen. Z zastrzeżeniem ust. 3-4 poniżej. </w:t>
      </w:r>
    </w:p>
    <w:p w:rsidR="000024E3" w:rsidRPr="000024E3" w:rsidRDefault="00332547" w:rsidP="00491785">
      <w:pPr>
        <w:pStyle w:val="Standard"/>
        <w:widowControl/>
        <w:numPr>
          <w:ilvl w:val="0"/>
          <w:numId w:val="3"/>
        </w:numPr>
        <w:suppressAutoHyphens w:val="0"/>
        <w:spacing w:after="200" w:line="360" w:lineRule="auto"/>
        <w:ind w:left="357" w:hanging="357"/>
        <w:contextualSpacing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Wszczęte i niezakończone przed dniem wejścia w życie ustawy sprawy dotyczące ocen okresowych nauczycieli akademickich prowadzi się na podstawie przepisów dotychczasowych.</w:t>
      </w:r>
    </w:p>
    <w:p w:rsidR="00B04488" w:rsidRPr="000024E3" w:rsidRDefault="00332547" w:rsidP="000024E3">
      <w:pPr>
        <w:pStyle w:val="Standard"/>
        <w:widowControl/>
        <w:numPr>
          <w:ilvl w:val="0"/>
          <w:numId w:val="3"/>
        </w:numPr>
        <w:suppressAutoHyphens w:val="0"/>
        <w:spacing w:after="200" w:line="360" w:lineRule="auto"/>
        <w:ind w:left="357" w:hanging="357"/>
        <w:contextualSpacing/>
        <w:jc w:val="both"/>
        <w:textAlignment w:val="auto"/>
        <w:rPr>
          <w:rFonts w:cstheme="minorHAnsi"/>
          <w:i/>
          <w:color w:val="auto"/>
        </w:rPr>
      </w:pPr>
      <w:r w:rsidRPr="000024E3">
        <w:rPr>
          <w:rFonts w:asciiTheme="minorHAnsi" w:hAnsiTheme="minorHAnsi" w:cstheme="minorHAnsi"/>
          <w:color w:val="auto"/>
          <w:sz w:val="22"/>
        </w:rPr>
        <w:t>Pierwsza ocena okresowa nauczycieli akademickich Uniwersytetu Pedagogicznego jest dokonywana do dnia 31 grudnia 2021 r.</w:t>
      </w:r>
      <w:r w:rsidR="000024E3">
        <w:rPr>
          <w:rStyle w:val="Odwoanieprzypisudolnego"/>
          <w:rFonts w:asciiTheme="minorHAnsi" w:hAnsiTheme="minorHAnsi" w:cstheme="minorHAnsi"/>
          <w:color w:val="auto"/>
          <w:sz w:val="22"/>
        </w:rPr>
        <w:footnoteReference w:id="1"/>
      </w:r>
      <w:r w:rsidRPr="000024E3">
        <w:rPr>
          <w:rFonts w:asciiTheme="minorHAnsi" w:hAnsiTheme="minorHAnsi" w:cstheme="minorHAnsi"/>
          <w:color w:val="auto"/>
          <w:sz w:val="20"/>
        </w:rPr>
        <w:t xml:space="preserve"> </w:t>
      </w:r>
      <w:r w:rsidRPr="000024E3">
        <w:rPr>
          <w:rFonts w:asciiTheme="minorHAnsi" w:hAnsiTheme="minorHAnsi" w:cstheme="minorHAnsi"/>
          <w:sz w:val="22"/>
        </w:rPr>
        <w:t>i obejmuje cały okres, który upłynął od ostatniej oceny okresowej z tym, że:</w:t>
      </w:r>
    </w:p>
    <w:p w:rsidR="00FA7582" w:rsidRDefault="00332547" w:rsidP="00FA7582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oceny osiągnięć nauczyciela akademickiego przed dniem 1 października 2018 r. dokonuje się na podstawie dotychczasowych przepisów;</w:t>
      </w:r>
    </w:p>
    <w:p w:rsidR="00B04488" w:rsidRPr="00FA7582" w:rsidRDefault="00332547" w:rsidP="00FA7582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FA7582">
        <w:rPr>
          <w:rFonts w:asciiTheme="minorHAnsi" w:hAnsiTheme="minorHAnsi" w:cs="Times New Roman"/>
          <w:sz w:val="22"/>
          <w:szCs w:val="22"/>
        </w:rPr>
        <w:t xml:space="preserve">oceny osiągnięć nauczyciela akademickiego od dnia 1 października 2018 r. dokonuje się na podstawie przepisów obowiązujących od dnia 1 października 2018 r. </w:t>
      </w:r>
    </w:p>
    <w:p w:rsidR="00B04488" w:rsidRDefault="00332547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asciiTheme="minorHAnsi" w:eastAsia="Arial Unicode MS" w:hAnsiTheme="minorHAnsi" w:cs="Times New Roman"/>
          <w:color w:val="000000"/>
          <w:sz w:val="22"/>
          <w:szCs w:val="22"/>
        </w:rPr>
        <w:t xml:space="preserve">Z okresu podlegającego ocenie zostanie wyłączony 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okres nieobecności w pracy nauczyciela akademickiego wynikający z przebywania na urlopie macierzyńskim, urlopie na warunkach macierzyńskiego, urlopie ojcowskim, urlopie rodzicielskim, urlopie wychowawczym lub ich częściach, zwanych dalej urlopami związanymi z rodzicielstwem, lub urlopie dla poratowania </w:t>
      </w:r>
      <w:r>
        <w:rPr>
          <w:rFonts w:asciiTheme="minorHAnsi" w:hAnsiTheme="minorHAnsi" w:cs="Times New Roman"/>
          <w:color w:val="000000"/>
          <w:sz w:val="22"/>
          <w:szCs w:val="22"/>
        </w:rPr>
        <w:lastRenderedPageBreak/>
        <w:t>zdrowia, świadczeniu rehabilitacyjnym oraz okresu służby wojskowej lub służby zastępczej.</w:t>
      </w:r>
    </w:p>
    <w:p w:rsidR="00B04488" w:rsidRPr="0052402C" w:rsidRDefault="00332547">
      <w:pPr>
        <w:numPr>
          <w:ilvl w:val="0"/>
          <w:numId w:val="3"/>
        </w:numPr>
        <w:spacing w:line="360" w:lineRule="auto"/>
        <w:jc w:val="both"/>
      </w:pPr>
      <w:r w:rsidRPr="0052402C">
        <w:rPr>
          <w:rFonts w:cs="Times New Roman"/>
          <w:color w:val="000000"/>
        </w:rPr>
        <w:t>W okresie ograniczenia lub zawieszenia funkcjonowania uczelni nie przeprowadza się ocen okresowych nauczycieli akademickich</w:t>
      </w:r>
      <w:r w:rsidR="000024E3">
        <w:rPr>
          <w:rStyle w:val="Odwoanieprzypisudolnego"/>
          <w:rFonts w:cs="Times New Roman"/>
          <w:color w:val="000000"/>
        </w:rPr>
        <w:footnoteReference w:id="2"/>
      </w:r>
      <w:r w:rsidR="000024E3">
        <w:rPr>
          <w:rFonts w:cs="Times New Roman"/>
          <w:color w:val="000000"/>
        </w:rPr>
        <w:t>.</w:t>
      </w:r>
    </w:p>
    <w:sectPr w:rsidR="00B04488" w:rsidRPr="0052402C" w:rsidSect="00B04488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78" w:rsidRDefault="00D73D78" w:rsidP="00B04488">
      <w:pPr>
        <w:spacing w:after="0" w:line="240" w:lineRule="auto"/>
      </w:pPr>
      <w:r>
        <w:separator/>
      </w:r>
    </w:p>
  </w:endnote>
  <w:endnote w:type="continuationSeparator" w:id="0">
    <w:p w:rsidR="00D73D78" w:rsidRDefault="00D73D78" w:rsidP="00B0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499614"/>
      <w:docPartObj>
        <w:docPartGallery w:val="Page Numbers (Bottom of Page)"/>
        <w:docPartUnique/>
      </w:docPartObj>
    </w:sdtPr>
    <w:sdtEndPr/>
    <w:sdtContent>
      <w:p w:rsidR="00B04488" w:rsidRDefault="00B04488">
        <w:pPr>
          <w:pStyle w:val="Stopka1"/>
          <w:jc w:val="right"/>
        </w:pPr>
        <w:r>
          <w:fldChar w:fldCharType="begin"/>
        </w:r>
        <w:r w:rsidR="00332547">
          <w:instrText>PAGE</w:instrText>
        </w:r>
        <w:r>
          <w:fldChar w:fldCharType="separate"/>
        </w:r>
        <w:r w:rsidR="00494D2F">
          <w:rPr>
            <w:noProof/>
          </w:rPr>
          <w:t>1</w:t>
        </w:r>
        <w:r>
          <w:fldChar w:fldCharType="end"/>
        </w:r>
      </w:p>
    </w:sdtContent>
  </w:sdt>
  <w:p w:rsidR="00B04488" w:rsidRDefault="00B04488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78" w:rsidRDefault="00D73D78" w:rsidP="00B04488">
      <w:pPr>
        <w:spacing w:after="0" w:line="240" w:lineRule="auto"/>
      </w:pPr>
      <w:r>
        <w:separator/>
      </w:r>
    </w:p>
  </w:footnote>
  <w:footnote w:type="continuationSeparator" w:id="0">
    <w:p w:rsidR="00D73D78" w:rsidRDefault="00D73D78" w:rsidP="00B04488">
      <w:pPr>
        <w:spacing w:after="0" w:line="240" w:lineRule="auto"/>
      </w:pPr>
      <w:r>
        <w:continuationSeparator/>
      </w:r>
    </w:p>
  </w:footnote>
  <w:footnote w:id="1">
    <w:p w:rsidR="000024E3" w:rsidRPr="000024E3" w:rsidRDefault="000024E3" w:rsidP="000024E3">
      <w:pPr>
        <w:pStyle w:val="Standard"/>
        <w:widowControl/>
        <w:suppressAutoHyphens w:val="0"/>
        <w:contextualSpacing/>
        <w:jc w:val="both"/>
        <w:textAlignment w:val="auto"/>
        <w:rPr>
          <w:rStyle w:val="ng-binding"/>
          <w:rFonts w:asciiTheme="minorHAnsi" w:eastAsiaTheme="minorHAnsi" w:hAnsiTheme="minorHAnsi" w:cstheme="minorHAnsi"/>
          <w:sz w:val="14"/>
          <w:szCs w:val="22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0024E3">
        <w:rPr>
          <w:rFonts w:asciiTheme="minorHAnsi" w:hAnsiTheme="minorHAnsi" w:cstheme="minorHAnsi"/>
          <w:i/>
          <w:color w:val="auto"/>
          <w:sz w:val="16"/>
        </w:rPr>
        <w:t>(</w:t>
      </w:r>
      <w:r w:rsidR="00410ABD">
        <w:rPr>
          <w:rFonts w:asciiTheme="minorHAnsi" w:eastAsia="Calibri" w:hAnsiTheme="minorHAnsi" w:cstheme="minorHAnsi"/>
          <w:b/>
          <w:i/>
          <w:color w:val="auto"/>
          <w:sz w:val="16"/>
        </w:rPr>
        <w:t>A</w:t>
      </w:r>
      <w:r w:rsidRPr="000024E3">
        <w:rPr>
          <w:rFonts w:asciiTheme="minorHAnsi" w:eastAsia="Calibri" w:hAnsiTheme="minorHAnsi" w:cstheme="minorHAnsi"/>
          <w:b/>
          <w:i/>
          <w:color w:val="auto"/>
          <w:sz w:val="16"/>
        </w:rPr>
        <w:t xml:space="preserve">rt. 324 ust 1. w zw. z 255 ust.2 ustawy  </w:t>
      </w:r>
      <w:r w:rsidRPr="000024E3">
        <w:rPr>
          <w:rFonts w:asciiTheme="minorHAnsi" w:eastAsia="Times New Roman" w:hAnsiTheme="minorHAnsi" w:cstheme="minorHAnsi"/>
          <w:b/>
          <w:i/>
          <w:color w:val="auto"/>
          <w:sz w:val="16"/>
        </w:rPr>
        <w:t>z dnia 3 lipca 2018 r.</w:t>
      </w:r>
      <w:r w:rsidRPr="000024E3">
        <w:rPr>
          <w:rFonts w:asciiTheme="minorHAnsi" w:eastAsia="Calibri" w:hAnsiTheme="minorHAnsi" w:cstheme="minorHAnsi"/>
          <w:b/>
          <w:i/>
          <w:color w:val="auto"/>
          <w:sz w:val="16"/>
        </w:rPr>
        <w:t xml:space="preserve"> </w:t>
      </w:r>
      <w:r w:rsidRPr="000024E3">
        <w:rPr>
          <w:rFonts w:asciiTheme="minorHAnsi" w:eastAsia="Times New Roman" w:hAnsiTheme="minorHAnsi" w:cstheme="minorHAnsi"/>
          <w:b/>
          <w:bCs/>
          <w:i/>
          <w:color w:val="auto"/>
          <w:sz w:val="16"/>
        </w:rPr>
        <w:t>Przepisy wprowadzające ustawę - Prawo o szkolnictwie wyższym i nauce (</w:t>
      </w:r>
      <w:r w:rsidRPr="000024E3">
        <w:rPr>
          <w:rStyle w:val="ng-binding"/>
          <w:rFonts w:asciiTheme="minorHAnsi" w:hAnsiTheme="minorHAnsi" w:cstheme="minorHAnsi"/>
          <w:i/>
          <w:color w:val="auto"/>
          <w:sz w:val="16"/>
        </w:rPr>
        <w:t xml:space="preserve">Dz.U.2018, poz. 1669, z późn. zm.). </w:t>
      </w:r>
      <w:r w:rsidRPr="000024E3">
        <w:rPr>
          <w:rFonts w:asciiTheme="minorHAnsi" w:eastAsia="Calibri" w:hAnsiTheme="minorHAnsi" w:cstheme="minorHAnsi"/>
          <w:i/>
          <w:color w:val="auto"/>
          <w:sz w:val="16"/>
        </w:rPr>
        <w:t xml:space="preserve">Zmieniony przez art. 60 pkt 13 lit. a </w:t>
      </w:r>
      <w:r w:rsidRPr="000024E3">
        <w:rPr>
          <w:rFonts w:asciiTheme="minorHAnsi" w:eastAsia="Times New Roman" w:hAnsiTheme="minorHAnsi" w:cstheme="minorHAnsi"/>
          <w:bCs/>
          <w:i/>
          <w:color w:val="auto"/>
          <w:sz w:val="16"/>
        </w:rPr>
        <w:t xml:space="preserve">ustawy </w:t>
      </w:r>
      <w:r w:rsidRPr="000024E3">
        <w:rPr>
          <w:rFonts w:asciiTheme="minorHAnsi" w:eastAsia="Times New Roman" w:hAnsiTheme="minorHAnsi" w:cstheme="minorHAnsi"/>
          <w:i/>
          <w:color w:val="auto"/>
          <w:sz w:val="16"/>
        </w:rPr>
        <w:t>z dnia 16 kwietnia 2020 r.</w:t>
      </w:r>
      <w:r w:rsidRPr="000024E3">
        <w:rPr>
          <w:rFonts w:asciiTheme="minorHAnsi" w:eastAsia="Times New Roman" w:hAnsiTheme="minorHAnsi" w:cstheme="minorHAnsi"/>
          <w:bCs/>
          <w:i/>
          <w:color w:val="auto"/>
          <w:sz w:val="16"/>
        </w:rPr>
        <w:t xml:space="preserve"> </w:t>
      </w:r>
      <w:r w:rsidRPr="000024E3">
        <w:rPr>
          <w:rFonts w:asciiTheme="minorHAnsi" w:eastAsia="Times New Roman" w:hAnsiTheme="minorHAnsi" w:cstheme="minorHAnsi"/>
          <w:bCs/>
          <w:i/>
          <w:color w:val="auto"/>
          <w:sz w:val="16"/>
        </w:rPr>
        <w:br/>
        <w:t>o szczególnych instrumentach wsparcia w związku z rozprzestrzenianiem się wirusa SARS-CoV-2 (</w:t>
      </w:r>
      <w:r w:rsidRPr="000024E3">
        <w:rPr>
          <w:rStyle w:val="ng-binding"/>
          <w:rFonts w:asciiTheme="minorHAnsi" w:hAnsiTheme="minorHAnsi" w:cstheme="minorHAnsi"/>
          <w:i/>
          <w:color w:val="auto"/>
          <w:sz w:val="16"/>
        </w:rPr>
        <w:t>Dz.U.2020, poz. 695).</w:t>
      </w:r>
      <w:r w:rsidRPr="000024E3">
        <w:rPr>
          <w:rFonts w:asciiTheme="minorHAnsi" w:hAnsiTheme="minorHAnsi" w:cstheme="minorHAnsi"/>
          <w:i/>
          <w:color w:val="auto"/>
          <w:sz w:val="16"/>
        </w:rPr>
        <w:t xml:space="preserve"> </w:t>
      </w:r>
      <w:r w:rsidRPr="000024E3">
        <w:rPr>
          <w:rFonts w:asciiTheme="minorHAnsi" w:eastAsia="Times New Roman" w:hAnsiTheme="minorHAnsi" w:cstheme="minorHAnsi"/>
          <w:b/>
          <w:bCs/>
          <w:i/>
          <w:color w:val="auto"/>
          <w:sz w:val="16"/>
        </w:rPr>
        <w:t xml:space="preserve">Wszedł w życie </w:t>
      </w:r>
      <w:r>
        <w:rPr>
          <w:rFonts w:asciiTheme="minorHAnsi" w:eastAsia="Times New Roman" w:hAnsiTheme="minorHAnsi" w:cstheme="minorHAnsi"/>
          <w:b/>
          <w:bCs/>
          <w:i/>
          <w:color w:val="auto"/>
          <w:sz w:val="16"/>
        </w:rPr>
        <w:br/>
      </w:r>
      <w:r w:rsidRPr="000024E3">
        <w:rPr>
          <w:rFonts w:asciiTheme="minorHAnsi" w:eastAsia="Times New Roman" w:hAnsiTheme="minorHAnsi" w:cstheme="minorHAnsi"/>
          <w:b/>
          <w:bCs/>
          <w:i/>
          <w:color w:val="auto"/>
          <w:sz w:val="16"/>
        </w:rPr>
        <w:t>z dniem 18 kwietnia 2020 r.</w:t>
      </w:r>
      <w:r w:rsidRPr="000024E3">
        <w:rPr>
          <w:rFonts w:asciiTheme="minorHAnsi" w:hAnsiTheme="minorHAnsi" w:cstheme="minorHAnsi"/>
          <w:i/>
          <w:color w:val="auto"/>
          <w:sz w:val="16"/>
        </w:rPr>
        <w:t xml:space="preserve"> </w:t>
      </w:r>
      <w:r w:rsidRPr="000024E3">
        <w:rPr>
          <w:rFonts w:asciiTheme="minorHAnsi" w:eastAsia="Calibri" w:hAnsiTheme="minorHAnsi" w:cstheme="minorHAnsi"/>
          <w:i/>
          <w:color w:val="auto"/>
          <w:sz w:val="16"/>
          <w:u w:val="single"/>
        </w:rPr>
        <w:t xml:space="preserve">Wyciąg z ustawy </w:t>
      </w:r>
      <w:r w:rsidRPr="000024E3">
        <w:rPr>
          <w:rFonts w:asciiTheme="minorHAnsi" w:eastAsia="Times New Roman" w:hAnsiTheme="minorHAnsi" w:cstheme="minorHAnsi"/>
          <w:i/>
          <w:color w:val="auto"/>
          <w:sz w:val="16"/>
          <w:u w:val="single"/>
        </w:rPr>
        <w:t>z dnia 3 lipca 2018 r.</w:t>
      </w:r>
      <w:r w:rsidRPr="000024E3">
        <w:rPr>
          <w:rFonts w:asciiTheme="minorHAnsi" w:eastAsia="Calibri" w:hAnsiTheme="minorHAnsi" w:cstheme="minorHAnsi"/>
          <w:i/>
          <w:color w:val="auto"/>
          <w:sz w:val="16"/>
          <w:u w:val="single"/>
        </w:rPr>
        <w:t xml:space="preserve"> </w:t>
      </w:r>
      <w:r w:rsidRPr="000024E3">
        <w:rPr>
          <w:rFonts w:asciiTheme="minorHAnsi" w:eastAsia="Times New Roman" w:hAnsiTheme="minorHAnsi" w:cstheme="minorHAnsi"/>
          <w:b/>
          <w:bCs/>
          <w:i/>
          <w:color w:val="auto"/>
          <w:sz w:val="16"/>
          <w:u w:val="single"/>
        </w:rPr>
        <w:t xml:space="preserve">Przepisy wprowadzające ustawę - Prawo o szkolnictwie wyższym </w:t>
      </w:r>
      <w:r>
        <w:rPr>
          <w:rFonts w:asciiTheme="minorHAnsi" w:eastAsia="Times New Roman" w:hAnsiTheme="minorHAnsi" w:cstheme="minorHAnsi"/>
          <w:b/>
          <w:bCs/>
          <w:i/>
          <w:color w:val="auto"/>
          <w:sz w:val="16"/>
          <w:u w:val="single"/>
        </w:rPr>
        <w:br/>
      </w:r>
      <w:r w:rsidRPr="000024E3">
        <w:rPr>
          <w:rFonts w:asciiTheme="minorHAnsi" w:eastAsia="Times New Roman" w:hAnsiTheme="minorHAnsi" w:cstheme="minorHAnsi"/>
          <w:b/>
          <w:bCs/>
          <w:i/>
          <w:color w:val="auto"/>
          <w:sz w:val="16"/>
          <w:u w:val="single"/>
        </w:rPr>
        <w:t>i nauce (</w:t>
      </w:r>
      <w:r w:rsidRPr="000024E3">
        <w:rPr>
          <w:rStyle w:val="ng-binding"/>
          <w:rFonts w:asciiTheme="minorHAnsi" w:hAnsiTheme="minorHAnsi" w:cstheme="minorHAnsi"/>
          <w:i/>
          <w:color w:val="auto"/>
          <w:sz w:val="16"/>
          <w:u w:val="single"/>
        </w:rPr>
        <w:t>Dz.U.2018, poz. 1669, z późn. zm.).</w:t>
      </w:r>
    </w:p>
    <w:p w:rsidR="000024E3" w:rsidRPr="000024E3" w:rsidRDefault="000024E3" w:rsidP="000024E3">
      <w:pPr>
        <w:spacing w:after="0" w:line="240" w:lineRule="auto"/>
        <w:jc w:val="both"/>
        <w:rPr>
          <w:rFonts w:cstheme="minorHAnsi"/>
          <w:i/>
          <w:color w:val="auto"/>
          <w:sz w:val="16"/>
          <w:szCs w:val="16"/>
        </w:rPr>
      </w:pPr>
      <w:r w:rsidRPr="000024E3">
        <w:rPr>
          <w:rFonts w:eastAsia="Calibri" w:cstheme="minorHAnsi"/>
          <w:i/>
          <w:color w:val="auto"/>
          <w:sz w:val="16"/>
          <w:szCs w:val="16"/>
        </w:rPr>
        <w:t>Art. 324</w:t>
      </w:r>
    </w:p>
    <w:p w:rsidR="000024E3" w:rsidRPr="000024E3" w:rsidRDefault="000024E3" w:rsidP="000024E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i/>
          <w:color w:val="auto"/>
          <w:sz w:val="16"/>
          <w:szCs w:val="16"/>
        </w:rPr>
      </w:pPr>
      <w:r w:rsidRPr="000024E3">
        <w:rPr>
          <w:rFonts w:eastAsia="Calibri" w:cstheme="minorHAnsi"/>
          <w:i/>
          <w:color w:val="auto"/>
          <w:sz w:val="16"/>
          <w:szCs w:val="16"/>
        </w:rPr>
        <w:t xml:space="preserve"> Pierwsza ewaluacja jakości działalności naukowej, o której mowa w art. 265 ust. 1 ustawy, o której mowa w art. 1, obejmuje lata 2017-2021 i rozpoczyna </w:t>
      </w:r>
      <w:r w:rsidRPr="000024E3">
        <w:rPr>
          <w:rFonts w:eastAsia="Calibri" w:cstheme="minorHAnsi"/>
          <w:b/>
          <w:i/>
          <w:color w:val="auto"/>
          <w:sz w:val="16"/>
          <w:szCs w:val="16"/>
        </w:rPr>
        <w:t xml:space="preserve">się w dniu 1 stycznia 2022 r. </w:t>
      </w:r>
    </w:p>
    <w:p w:rsidR="000024E3" w:rsidRPr="000024E3" w:rsidRDefault="000024E3" w:rsidP="000024E3">
      <w:pPr>
        <w:spacing w:after="0" w:line="240" w:lineRule="auto"/>
        <w:jc w:val="both"/>
        <w:rPr>
          <w:rFonts w:cstheme="minorHAnsi"/>
          <w:i/>
          <w:color w:val="auto"/>
          <w:sz w:val="16"/>
          <w:szCs w:val="16"/>
        </w:rPr>
      </w:pPr>
      <w:r w:rsidRPr="000024E3">
        <w:rPr>
          <w:rFonts w:eastAsia="Calibri" w:cstheme="minorHAnsi"/>
          <w:i/>
          <w:color w:val="auto"/>
          <w:sz w:val="16"/>
          <w:szCs w:val="16"/>
        </w:rPr>
        <w:t>Art. 255</w:t>
      </w:r>
    </w:p>
    <w:p w:rsidR="000024E3" w:rsidRPr="00F353FF" w:rsidRDefault="000024E3" w:rsidP="00F353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i/>
          <w:sz w:val="16"/>
          <w:szCs w:val="16"/>
        </w:rPr>
      </w:pPr>
      <w:r w:rsidRPr="000024E3">
        <w:rPr>
          <w:rFonts w:eastAsia="Calibri" w:cstheme="minorHAnsi"/>
          <w:i/>
          <w:color w:val="auto"/>
          <w:sz w:val="16"/>
          <w:szCs w:val="16"/>
        </w:rPr>
        <w:t xml:space="preserve">Pierwsza ocena okresowa, o której mowa w art. 128 ust. 1 ustawy, o której mowa w art. 1, jest dokonywana </w:t>
      </w:r>
      <w:r w:rsidRPr="000024E3">
        <w:rPr>
          <w:rFonts w:eastAsia="Calibri" w:cstheme="minorHAnsi"/>
          <w:b/>
          <w:i/>
          <w:color w:val="auto"/>
          <w:sz w:val="16"/>
          <w:szCs w:val="16"/>
        </w:rPr>
        <w:t>do końca roku poprzedzającego rok przeprowadzenia pierwszej ewaluacji jakości</w:t>
      </w:r>
      <w:r w:rsidRPr="000024E3">
        <w:rPr>
          <w:rFonts w:eastAsia="Calibri" w:cstheme="minorHAnsi"/>
          <w:i/>
          <w:color w:val="auto"/>
          <w:sz w:val="16"/>
          <w:szCs w:val="16"/>
        </w:rPr>
        <w:t xml:space="preserve"> działalności naukowej, o której mowa w art. 265 ust. 1 tej ustawy</w:t>
      </w:r>
      <w:r w:rsidRPr="000024E3">
        <w:rPr>
          <w:rFonts w:ascii="Calibri" w:eastAsia="Calibri" w:hAnsi="Calibri"/>
          <w:i/>
          <w:sz w:val="16"/>
          <w:szCs w:val="16"/>
        </w:rPr>
        <w:t>)</w:t>
      </w:r>
      <w:r w:rsidR="00410ABD">
        <w:rPr>
          <w:rFonts w:ascii="Calibri" w:eastAsia="Calibri" w:hAnsi="Calibri"/>
          <w:i/>
          <w:sz w:val="16"/>
          <w:szCs w:val="16"/>
        </w:rPr>
        <w:t>.</w:t>
      </w:r>
    </w:p>
  </w:footnote>
  <w:footnote w:id="2">
    <w:p w:rsidR="000024E3" w:rsidRPr="000024E3" w:rsidRDefault="000024E3" w:rsidP="000024E3">
      <w:pPr>
        <w:spacing w:after="0" w:line="240" w:lineRule="auto"/>
        <w:rPr>
          <w:rFonts w:eastAsia="Times New Roman" w:cstheme="minorHAnsi"/>
          <w:b/>
          <w:bCs/>
          <w:color w:val="333333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rPr>
          <w:rFonts w:cstheme="minorHAnsi"/>
          <w:sz w:val="16"/>
          <w:szCs w:val="16"/>
        </w:rPr>
        <w:t xml:space="preserve"> </w:t>
      </w:r>
      <w:r w:rsidR="00410ABD">
        <w:rPr>
          <w:rFonts w:eastAsia="Calibri" w:cstheme="minorHAnsi"/>
          <w:b/>
          <w:sz w:val="16"/>
          <w:szCs w:val="16"/>
        </w:rPr>
        <w:t>A</w:t>
      </w:r>
      <w:r w:rsidRPr="000024E3">
        <w:rPr>
          <w:rFonts w:eastAsia="Calibri" w:cstheme="minorHAnsi"/>
          <w:b/>
          <w:sz w:val="16"/>
          <w:szCs w:val="16"/>
        </w:rPr>
        <w:t>rt. 51 b ust. 5 pkt 1</w:t>
      </w:r>
      <w:r w:rsidR="00410ABD">
        <w:rPr>
          <w:rFonts w:eastAsia="Calibri" w:cstheme="minorHAnsi"/>
          <w:sz w:val="16"/>
          <w:szCs w:val="16"/>
        </w:rPr>
        <w:t>.</w:t>
      </w:r>
      <w:r w:rsidRPr="000024E3">
        <w:rPr>
          <w:rFonts w:eastAsia="Calibri" w:cstheme="minorHAnsi"/>
          <w:sz w:val="16"/>
          <w:szCs w:val="16"/>
        </w:rPr>
        <w:t xml:space="preserve"> </w:t>
      </w:r>
      <w:r w:rsidRPr="000024E3">
        <w:rPr>
          <w:rFonts w:eastAsia="Times New Roman" w:cstheme="minorHAnsi"/>
          <w:b/>
          <w:bCs/>
          <w:color w:val="333333"/>
          <w:sz w:val="16"/>
          <w:szCs w:val="16"/>
          <w:lang w:eastAsia="pl-PL"/>
        </w:rPr>
        <w:t xml:space="preserve">ustawy </w:t>
      </w:r>
      <w:r w:rsidRPr="000024E3">
        <w:rPr>
          <w:rFonts w:eastAsia="Times New Roman" w:cstheme="minorHAnsi"/>
          <w:b/>
          <w:color w:val="333333"/>
          <w:sz w:val="16"/>
          <w:szCs w:val="16"/>
          <w:lang w:eastAsia="pl-PL"/>
        </w:rPr>
        <w:t>z dnia 20 lipca 2018 r.</w:t>
      </w:r>
      <w:r>
        <w:rPr>
          <w:rFonts w:eastAsia="Times New Roman" w:cstheme="minorHAnsi"/>
          <w:b/>
          <w:bCs/>
          <w:color w:val="333333"/>
          <w:sz w:val="16"/>
          <w:szCs w:val="16"/>
          <w:lang w:eastAsia="pl-PL"/>
        </w:rPr>
        <w:t xml:space="preserve"> </w:t>
      </w:r>
      <w:r w:rsidRPr="000024E3">
        <w:rPr>
          <w:rFonts w:eastAsia="Times New Roman" w:cstheme="minorHAnsi"/>
          <w:b/>
          <w:bCs/>
          <w:color w:val="333333"/>
          <w:sz w:val="16"/>
          <w:szCs w:val="16"/>
          <w:lang w:eastAsia="pl-PL"/>
        </w:rPr>
        <w:t>Prawo o szkolnictwie wyższym i nauce</w:t>
      </w:r>
      <w:r w:rsidRPr="000024E3">
        <w:rPr>
          <w:rFonts w:eastAsia="Times New Roman" w:cstheme="minorHAnsi"/>
          <w:bCs/>
          <w:color w:val="333333"/>
          <w:sz w:val="16"/>
          <w:szCs w:val="16"/>
          <w:lang w:eastAsia="pl-PL"/>
        </w:rPr>
        <w:t xml:space="preserve"> (t.j. </w:t>
      </w:r>
      <w:r w:rsidRPr="000024E3">
        <w:rPr>
          <w:rFonts w:cstheme="minorHAnsi"/>
          <w:color w:val="1B1B1B"/>
          <w:sz w:val="16"/>
          <w:szCs w:val="16"/>
          <w:shd w:val="clear" w:color="auto" w:fill="FFFFFF"/>
        </w:rPr>
        <w:t>Dz.U. z 2020, poz. 85, z późn. zm.).</w:t>
      </w:r>
    </w:p>
    <w:p w:rsidR="000024E3" w:rsidRPr="000024E3" w:rsidRDefault="000024E3" w:rsidP="000024E3">
      <w:pPr>
        <w:spacing w:after="0" w:line="240" w:lineRule="auto"/>
        <w:jc w:val="both"/>
        <w:rPr>
          <w:rFonts w:eastAsia="Times New Roman" w:cstheme="minorHAnsi"/>
          <w:bCs/>
          <w:color w:val="333333"/>
          <w:sz w:val="16"/>
          <w:szCs w:val="16"/>
          <w:lang w:eastAsia="pl-PL"/>
        </w:rPr>
      </w:pPr>
      <w:r w:rsidRPr="000024E3">
        <w:rPr>
          <w:rFonts w:eastAsia="Times New Roman" w:cstheme="minorHAnsi"/>
          <w:b/>
          <w:bCs/>
          <w:color w:val="333333"/>
          <w:sz w:val="16"/>
          <w:szCs w:val="16"/>
          <w:lang w:eastAsia="pl-PL"/>
        </w:rPr>
        <w:t>Dodany przez art. 63 pkt 3</w:t>
      </w:r>
      <w:r w:rsidR="00410ABD">
        <w:rPr>
          <w:rFonts w:eastAsia="Times New Roman" w:cstheme="minorHAnsi"/>
          <w:b/>
          <w:bCs/>
          <w:color w:val="333333"/>
          <w:sz w:val="16"/>
          <w:szCs w:val="16"/>
          <w:lang w:eastAsia="pl-PL"/>
        </w:rPr>
        <w:t>.</w:t>
      </w:r>
      <w:r w:rsidRPr="000024E3">
        <w:rPr>
          <w:rFonts w:eastAsia="Times New Roman" w:cstheme="minorHAnsi"/>
          <w:b/>
          <w:bCs/>
          <w:color w:val="333333"/>
          <w:sz w:val="16"/>
          <w:szCs w:val="16"/>
          <w:lang w:eastAsia="pl-PL"/>
        </w:rPr>
        <w:t xml:space="preserve"> ustawy </w:t>
      </w:r>
      <w:r w:rsidRPr="000024E3">
        <w:rPr>
          <w:rFonts w:eastAsia="Times New Roman" w:cstheme="minorHAnsi"/>
          <w:b/>
          <w:color w:val="333333"/>
          <w:sz w:val="16"/>
          <w:szCs w:val="16"/>
          <w:lang w:eastAsia="pl-PL"/>
        </w:rPr>
        <w:t>z dnia 16 kwietnia 2020 r.</w:t>
      </w:r>
      <w:r w:rsidRPr="000024E3">
        <w:rPr>
          <w:rFonts w:eastAsia="Times New Roman" w:cstheme="minorHAnsi"/>
          <w:b/>
          <w:bCs/>
          <w:color w:val="333333"/>
          <w:sz w:val="16"/>
          <w:szCs w:val="16"/>
          <w:lang w:eastAsia="pl-PL"/>
        </w:rPr>
        <w:t xml:space="preserve"> o szczególnych instrumentach wsparcia w związku z rozprzestrzenianiem się wirusa SARS-CoV-2</w:t>
      </w:r>
      <w:r w:rsidRPr="000024E3">
        <w:rPr>
          <w:rFonts w:eastAsia="Times New Roman" w:cstheme="minorHAnsi"/>
          <w:bCs/>
          <w:color w:val="333333"/>
          <w:sz w:val="16"/>
          <w:szCs w:val="16"/>
          <w:lang w:eastAsia="pl-PL"/>
        </w:rPr>
        <w:t xml:space="preserve"> (</w:t>
      </w:r>
      <w:r w:rsidRPr="000024E3">
        <w:rPr>
          <w:rStyle w:val="ng-binding"/>
          <w:rFonts w:cstheme="minorHAnsi"/>
          <w:color w:val="1B1B1B"/>
          <w:sz w:val="16"/>
          <w:szCs w:val="16"/>
        </w:rPr>
        <w:t>Dz.U.2020, poz. 695)</w:t>
      </w:r>
      <w:r>
        <w:rPr>
          <w:rFonts w:eastAsia="Times New Roman" w:cstheme="minorHAnsi"/>
          <w:bCs/>
          <w:color w:val="333333"/>
          <w:sz w:val="16"/>
          <w:szCs w:val="16"/>
          <w:lang w:eastAsia="pl-PL"/>
        </w:rPr>
        <w:t xml:space="preserve">. </w:t>
      </w:r>
      <w:r w:rsidRPr="000024E3">
        <w:rPr>
          <w:rFonts w:eastAsia="Times New Roman" w:cstheme="minorHAnsi"/>
          <w:b/>
          <w:bCs/>
          <w:color w:val="333333"/>
          <w:sz w:val="16"/>
          <w:szCs w:val="16"/>
          <w:lang w:eastAsia="pl-PL"/>
        </w:rPr>
        <w:t xml:space="preserve">Wszedł w życie z dniem 18 kwietnia 2020 r. </w:t>
      </w:r>
    </w:p>
    <w:p w:rsidR="000024E3" w:rsidRPr="000024E3" w:rsidRDefault="000024E3" w:rsidP="000024E3">
      <w:pPr>
        <w:spacing w:after="0" w:line="240" w:lineRule="auto"/>
        <w:rPr>
          <w:rFonts w:eastAsia="Times New Roman" w:cstheme="minorHAnsi"/>
          <w:b/>
          <w:bCs/>
          <w:color w:val="333333"/>
          <w:sz w:val="16"/>
          <w:szCs w:val="16"/>
          <w:lang w:eastAsia="pl-PL"/>
        </w:rPr>
      </w:pPr>
    </w:p>
    <w:p w:rsidR="000024E3" w:rsidRPr="000024E3" w:rsidRDefault="000024E3" w:rsidP="000024E3">
      <w:pPr>
        <w:spacing w:after="0" w:line="240" w:lineRule="auto"/>
        <w:rPr>
          <w:rFonts w:eastAsia="Times New Roman" w:cstheme="minorHAnsi"/>
          <w:b/>
          <w:bCs/>
          <w:color w:val="333333"/>
          <w:sz w:val="16"/>
          <w:szCs w:val="16"/>
          <w:u w:val="single"/>
          <w:lang w:eastAsia="pl-PL"/>
        </w:rPr>
      </w:pPr>
      <w:r w:rsidRPr="000024E3">
        <w:rPr>
          <w:rFonts w:eastAsia="Times New Roman" w:cstheme="minorHAnsi"/>
          <w:b/>
          <w:bCs/>
          <w:color w:val="333333"/>
          <w:sz w:val="16"/>
          <w:szCs w:val="16"/>
          <w:u w:val="single"/>
          <w:lang w:eastAsia="pl-PL"/>
        </w:rPr>
        <w:t>Wyciąg</w:t>
      </w:r>
      <w:r>
        <w:rPr>
          <w:rFonts w:eastAsia="Times New Roman" w:cstheme="minorHAnsi"/>
          <w:b/>
          <w:bCs/>
          <w:color w:val="333333"/>
          <w:sz w:val="16"/>
          <w:szCs w:val="16"/>
          <w:u w:val="single"/>
          <w:lang w:eastAsia="pl-PL"/>
        </w:rPr>
        <w:t xml:space="preserve"> z </w:t>
      </w:r>
      <w:r w:rsidRPr="000024E3">
        <w:rPr>
          <w:rFonts w:eastAsia="Times New Roman" w:cstheme="minorHAnsi"/>
          <w:b/>
          <w:bCs/>
          <w:color w:val="333333"/>
          <w:sz w:val="16"/>
          <w:szCs w:val="16"/>
          <w:u w:val="single"/>
          <w:lang w:eastAsia="pl-PL"/>
        </w:rPr>
        <w:t xml:space="preserve">ustawy </w:t>
      </w:r>
      <w:r w:rsidRPr="000024E3">
        <w:rPr>
          <w:rFonts w:eastAsia="Times New Roman" w:cstheme="minorHAnsi"/>
          <w:b/>
          <w:color w:val="333333"/>
          <w:sz w:val="16"/>
          <w:szCs w:val="16"/>
          <w:u w:val="single"/>
          <w:lang w:eastAsia="pl-PL"/>
        </w:rPr>
        <w:t>z dnia 20 lipca 2018 r.</w:t>
      </w:r>
      <w:r>
        <w:rPr>
          <w:rFonts w:eastAsia="Times New Roman" w:cstheme="minorHAnsi"/>
          <w:b/>
          <w:bCs/>
          <w:color w:val="333333"/>
          <w:sz w:val="16"/>
          <w:szCs w:val="16"/>
          <w:u w:val="single"/>
          <w:lang w:eastAsia="pl-PL"/>
        </w:rPr>
        <w:t xml:space="preserve"> </w:t>
      </w:r>
      <w:r w:rsidRPr="000024E3">
        <w:rPr>
          <w:rFonts w:eastAsia="Times New Roman" w:cstheme="minorHAnsi"/>
          <w:b/>
          <w:bCs/>
          <w:color w:val="333333"/>
          <w:sz w:val="16"/>
          <w:szCs w:val="16"/>
          <w:u w:val="single"/>
          <w:lang w:eastAsia="pl-PL"/>
        </w:rPr>
        <w:t>Prawo o szkolnictwie wyższym i nauce</w:t>
      </w:r>
      <w:r w:rsidRPr="000024E3">
        <w:rPr>
          <w:rFonts w:eastAsia="Times New Roman" w:cstheme="minorHAnsi"/>
          <w:bCs/>
          <w:color w:val="333333"/>
          <w:sz w:val="16"/>
          <w:szCs w:val="16"/>
          <w:u w:val="single"/>
          <w:lang w:eastAsia="pl-PL"/>
        </w:rPr>
        <w:t xml:space="preserve"> (t.j. </w:t>
      </w:r>
      <w:r w:rsidRPr="000024E3">
        <w:rPr>
          <w:rFonts w:cstheme="minorHAnsi"/>
          <w:color w:val="1B1B1B"/>
          <w:sz w:val="16"/>
          <w:szCs w:val="16"/>
          <w:u w:val="single"/>
          <w:shd w:val="clear" w:color="auto" w:fill="FFFFFF"/>
        </w:rPr>
        <w:t>Dz.U. z 2020, poz. 85, z późn. zm.).</w:t>
      </w:r>
    </w:p>
    <w:p w:rsidR="000024E3" w:rsidRPr="000024E3" w:rsidRDefault="000024E3" w:rsidP="000024E3">
      <w:pPr>
        <w:spacing w:after="0" w:line="240" w:lineRule="auto"/>
        <w:rPr>
          <w:rFonts w:eastAsia="Times New Roman" w:cstheme="minorHAnsi"/>
          <w:color w:val="auto"/>
          <w:sz w:val="16"/>
          <w:szCs w:val="16"/>
          <w:lang w:eastAsia="pl-PL"/>
        </w:rPr>
      </w:pPr>
      <w:r w:rsidRPr="000024E3">
        <w:rPr>
          <w:rFonts w:eastAsia="Times New Roman" w:cstheme="minorHAnsi"/>
          <w:b/>
          <w:bCs/>
          <w:color w:val="333333"/>
          <w:sz w:val="16"/>
          <w:szCs w:val="16"/>
          <w:lang w:eastAsia="pl-PL"/>
        </w:rPr>
        <w:t xml:space="preserve">Art.  51b.  </w:t>
      </w:r>
      <w:r w:rsidRPr="000024E3">
        <w:rPr>
          <w:rFonts w:eastAsia="Times New Roman" w:cstheme="minorHAnsi"/>
          <w:b/>
          <w:bCs/>
          <w:color w:val="1B7AB8"/>
          <w:sz w:val="16"/>
          <w:szCs w:val="16"/>
          <w:vertAlign w:val="superscript"/>
          <w:lang w:eastAsia="pl-PL"/>
        </w:rPr>
        <w:t>4</w:t>
      </w:r>
      <w:r w:rsidRPr="000024E3">
        <w:rPr>
          <w:rFonts w:eastAsia="Times New Roman" w:cstheme="minorHAnsi"/>
          <w:b/>
          <w:bCs/>
          <w:color w:val="333333"/>
          <w:sz w:val="16"/>
          <w:szCs w:val="16"/>
          <w:lang w:eastAsia="pl-PL"/>
        </w:rPr>
        <w:t xml:space="preserve"> [Szczególne rozwiązania w okresie ograniczenia lub zawieszenia funkcjonowania uczelni] </w:t>
      </w:r>
    </w:p>
    <w:p w:rsidR="000024E3" w:rsidRPr="000024E3" w:rsidRDefault="000024E3" w:rsidP="000024E3">
      <w:pPr>
        <w:spacing w:after="0" w:line="240" w:lineRule="auto"/>
        <w:rPr>
          <w:rFonts w:eastAsia="Times New Roman" w:cstheme="minorHAnsi"/>
          <w:color w:val="333333"/>
          <w:sz w:val="16"/>
          <w:szCs w:val="16"/>
          <w:lang w:eastAsia="pl-PL"/>
        </w:rPr>
      </w:pPr>
      <w:r w:rsidRPr="000024E3">
        <w:rPr>
          <w:rFonts w:eastAsia="Times New Roman" w:cstheme="minorHAnsi"/>
          <w:color w:val="333333"/>
          <w:sz w:val="16"/>
          <w:szCs w:val="16"/>
          <w:lang w:eastAsia="pl-PL"/>
        </w:rPr>
        <w:t>1.  Jeżeli w okresie ograniczenia lub zawieszenia funkcjonowania uczelni:</w:t>
      </w:r>
    </w:p>
    <w:p w:rsidR="000024E3" w:rsidRPr="000024E3" w:rsidRDefault="000024E3" w:rsidP="000024E3">
      <w:pPr>
        <w:spacing w:after="0" w:line="240" w:lineRule="auto"/>
        <w:rPr>
          <w:rFonts w:eastAsia="Times New Roman" w:cstheme="minorHAnsi"/>
          <w:color w:val="333333"/>
          <w:sz w:val="16"/>
          <w:szCs w:val="16"/>
          <w:lang w:eastAsia="pl-PL"/>
        </w:rPr>
      </w:pPr>
      <w:r w:rsidRPr="000024E3">
        <w:rPr>
          <w:rFonts w:eastAsia="Times New Roman" w:cstheme="minorHAnsi"/>
          <w:color w:val="333333"/>
          <w:sz w:val="16"/>
          <w:szCs w:val="16"/>
          <w:lang w:eastAsia="pl-PL"/>
        </w:rPr>
        <w:t>1) senat uczelni nie może wykonywać swoich zadań, rektor może wydawać zarządzenia w sprawach należących do kompetencji senatu, jeżeli jest to niezbędne dla zapewnienia ciągłości funkcjonowania uczelni;</w:t>
      </w:r>
    </w:p>
    <w:p w:rsidR="000024E3" w:rsidRPr="000024E3" w:rsidRDefault="000024E3" w:rsidP="000024E3">
      <w:pPr>
        <w:spacing w:after="0" w:line="240" w:lineRule="auto"/>
        <w:rPr>
          <w:rFonts w:eastAsia="Times New Roman" w:cstheme="minorHAnsi"/>
          <w:color w:val="333333"/>
          <w:sz w:val="16"/>
          <w:szCs w:val="16"/>
          <w:lang w:eastAsia="pl-PL"/>
        </w:rPr>
      </w:pPr>
      <w:r w:rsidRPr="000024E3">
        <w:rPr>
          <w:rFonts w:eastAsia="Times New Roman" w:cstheme="minorHAnsi"/>
          <w:color w:val="333333"/>
          <w:sz w:val="16"/>
          <w:szCs w:val="16"/>
          <w:lang w:eastAsia="pl-PL"/>
        </w:rPr>
        <w:t>2) rektor i osoba wyznaczona lub upoważniona do jego zastępowania nie mogą wykonywać swoich zadań, wykonuje je członek wspólnoty danej uczelni, wskazany przez ministra nadzorującego tę uczelnię.</w:t>
      </w:r>
    </w:p>
    <w:p w:rsidR="000024E3" w:rsidRPr="000024E3" w:rsidRDefault="000024E3" w:rsidP="000024E3">
      <w:pPr>
        <w:spacing w:after="0" w:line="240" w:lineRule="auto"/>
        <w:rPr>
          <w:rFonts w:eastAsia="Times New Roman" w:cstheme="minorHAnsi"/>
          <w:color w:val="333333"/>
          <w:sz w:val="16"/>
          <w:szCs w:val="16"/>
          <w:lang w:eastAsia="pl-PL"/>
        </w:rPr>
      </w:pPr>
      <w:r w:rsidRPr="000024E3">
        <w:rPr>
          <w:rFonts w:eastAsia="Times New Roman" w:cstheme="minorHAnsi"/>
          <w:color w:val="333333"/>
          <w:sz w:val="16"/>
          <w:szCs w:val="16"/>
          <w:lang w:eastAsia="pl-PL"/>
        </w:rPr>
        <w:t>2.  Zarządzenia, o których mowa w ust. 1 pkt 1, podlegają zatwierdzeniu przez senat uczelni na najbliższym posiedzeniu.</w:t>
      </w:r>
    </w:p>
    <w:p w:rsidR="000024E3" w:rsidRPr="000024E3" w:rsidRDefault="000024E3" w:rsidP="000024E3">
      <w:pPr>
        <w:spacing w:after="0" w:line="240" w:lineRule="auto"/>
        <w:rPr>
          <w:rFonts w:eastAsia="Times New Roman" w:cstheme="minorHAnsi"/>
          <w:color w:val="333333"/>
          <w:sz w:val="16"/>
          <w:szCs w:val="16"/>
          <w:lang w:eastAsia="pl-PL"/>
        </w:rPr>
      </w:pPr>
      <w:r w:rsidRPr="000024E3">
        <w:rPr>
          <w:rFonts w:eastAsia="Times New Roman" w:cstheme="minorHAnsi"/>
          <w:color w:val="333333"/>
          <w:sz w:val="16"/>
          <w:szCs w:val="16"/>
          <w:lang w:eastAsia="pl-PL"/>
        </w:rPr>
        <w:t>3.  W okresie ograniczenia lub zawieszenia funkcjonowania uczelni zapomoga, o której mowa w art. 86 ust. 1 pkt 3, jest przyznawana przez rektora. Przepisów Kpa i art. 92 ust. 2 nie stosuje się.</w:t>
      </w:r>
    </w:p>
    <w:p w:rsidR="000024E3" w:rsidRPr="000024E3" w:rsidRDefault="000024E3" w:rsidP="000024E3">
      <w:pPr>
        <w:spacing w:after="0" w:line="240" w:lineRule="auto"/>
        <w:rPr>
          <w:rFonts w:eastAsia="Times New Roman" w:cstheme="minorHAnsi"/>
          <w:color w:val="333333"/>
          <w:sz w:val="16"/>
          <w:szCs w:val="16"/>
          <w:lang w:eastAsia="pl-PL"/>
        </w:rPr>
      </w:pPr>
      <w:r w:rsidRPr="000024E3">
        <w:rPr>
          <w:rFonts w:eastAsia="Times New Roman" w:cstheme="minorHAnsi"/>
          <w:color w:val="333333"/>
          <w:sz w:val="16"/>
          <w:szCs w:val="16"/>
          <w:lang w:eastAsia="pl-PL"/>
        </w:rPr>
        <w:t>4.  W przypadku ograniczenia lub zawieszenia funkcjonowania uczelni, w okresie tego ograniczenia lub zawieszenia oraz przez 60 dni po jego zakończeniu, legitymacje studenckie i legitymacje służbowe nauczycieli akademickich są ważne, bez konieczności potwierdzania ich ważności. Przepis stosuje się również do legitymacji, które utraciły ważność w okresie 30 dni poprzedzających ograniczenie lub zawieszenie funkcjonowania uczelni.</w:t>
      </w:r>
    </w:p>
    <w:p w:rsidR="000024E3" w:rsidRPr="00410ABD" w:rsidRDefault="000024E3" w:rsidP="000024E3">
      <w:pPr>
        <w:spacing w:after="0" w:line="240" w:lineRule="auto"/>
        <w:rPr>
          <w:rFonts w:eastAsia="Times New Roman" w:cstheme="minorHAnsi"/>
          <w:color w:val="333333"/>
          <w:sz w:val="16"/>
          <w:szCs w:val="16"/>
          <w:lang w:eastAsia="pl-PL"/>
        </w:rPr>
      </w:pPr>
      <w:r w:rsidRPr="00410ABD">
        <w:rPr>
          <w:rFonts w:eastAsia="Times New Roman" w:cstheme="minorHAnsi"/>
          <w:color w:val="333333"/>
          <w:sz w:val="16"/>
          <w:szCs w:val="16"/>
          <w:lang w:eastAsia="pl-PL"/>
        </w:rPr>
        <w:t>5.  W okresie ograniczenia lub zawieszenia funkcjonowania uczelni:</w:t>
      </w:r>
    </w:p>
    <w:p w:rsidR="000024E3" w:rsidRPr="00410ABD" w:rsidRDefault="000024E3" w:rsidP="000024E3">
      <w:pPr>
        <w:spacing w:after="0" w:line="240" w:lineRule="auto"/>
        <w:rPr>
          <w:rFonts w:eastAsia="Times New Roman" w:cstheme="minorHAnsi"/>
          <w:color w:val="333333"/>
          <w:sz w:val="16"/>
          <w:szCs w:val="16"/>
          <w:lang w:eastAsia="pl-PL"/>
        </w:rPr>
      </w:pPr>
      <w:r w:rsidRPr="00410ABD">
        <w:rPr>
          <w:rFonts w:eastAsia="Times New Roman" w:cstheme="minorHAnsi"/>
          <w:color w:val="333333"/>
          <w:sz w:val="16"/>
          <w:szCs w:val="16"/>
          <w:lang w:eastAsia="pl-PL"/>
        </w:rPr>
        <w:t>1) nie przeprowadza się ocen okresowych nauczycieli akademickich;</w:t>
      </w:r>
    </w:p>
    <w:p w:rsidR="000024E3" w:rsidRPr="00410ABD" w:rsidRDefault="000024E3" w:rsidP="00410ABD">
      <w:pPr>
        <w:spacing w:after="0" w:line="240" w:lineRule="auto"/>
        <w:rPr>
          <w:rFonts w:eastAsia="Times New Roman" w:cstheme="minorHAnsi"/>
          <w:color w:val="333333"/>
          <w:sz w:val="16"/>
          <w:szCs w:val="16"/>
          <w:lang w:eastAsia="pl-PL"/>
        </w:rPr>
      </w:pPr>
      <w:r w:rsidRPr="000024E3">
        <w:rPr>
          <w:rFonts w:eastAsia="Times New Roman" w:cstheme="minorHAnsi"/>
          <w:color w:val="333333"/>
          <w:sz w:val="16"/>
          <w:szCs w:val="16"/>
          <w:lang w:eastAsia="pl-PL"/>
        </w:rPr>
        <w:t>2) nie kieruje się nauczycieli akademickich na badania okresowe, o których mowa w art. 229 § 2 ustawy z dnia 26 czerwca 1974 r. - Kodeks pracy (Dz. U. z 2019 r. poz. 1040, 1043 i 1495) oraz na badania w celu wydania orzeczenia o potrzebie udzielenia urlopu dla poratowania zdrowia, o którym mowa w art. 131 ust.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CB6"/>
    <w:multiLevelType w:val="multilevel"/>
    <w:tmpl w:val="C9986CF2"/>
    <w:lvl w:ilvl="0">
      <w:start w:val="4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4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2749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30533B"/>
    <w:multiLevelType w:val="hybridMultilevel"/>
    <w:tmpl w:val="69185260"/>
    <w:lvl w:ilvl="0" w:tplc="FE3253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84944"/>
    <w:multiLevelType w:val="multilevel"/>
    <w:tmpl w:val="4B28B3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300B3"/>
    <w:multiLevelType w:val="multilevel"/>
    <w:tmpl w:val="EC9A56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6E8033E"/>
    <w:multiLevelType w:val="multilevel"/>
    <w:tmpl w:val="1DDE2FE6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3"/>
      <w:numFmt w:val="decimal"/>
      <w:lvlText w:val="%1.%2"/>
      <w:lvlJc w:val="left"/>
      <w:pPr>
        <w:ind w:left="969" w:hanging="435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2322" w:hanging="720"/>
      </w:pPr>
    </w:lvl>
    <w:lvl w:ilvl="4">
      <w:start w:val="1"/>
      <w:numFmt w:val="decimal"/>
      <w:lvlText w:val="%1.%2.%3.%4.%5"/>
      <w:lvlJc w:val="left"/>
      <w:pPr>
        <w:ind w:left="3216" w:hanging="1080"/>
      </w:pPr>
    </w:lvl>
    <w:lvl w:ilvl="5">
      <w:start w:val="1"/>
      <w:numFmt w:val="decimal"/>
      <w:lvlText w:val="%1.%2.%3.%4.%5.%6"/>
      <w:lvlJc w:val="left"/>
      <w:pPr>
        <w:ind w:left="3750" w:hanging="1080"/>
      </w:pPr>
    </w:lvl>
    <w:lvl w:ilvl="6">
      <w:start w:val="1"/>
      <w:numFmt w:val="decimal"/>
      <w:lvlText w:val="%1.%2.%3.%4.%5.%6.%7"/>
      <w:lvlJc w:val="left"/>
      <w:pPr>
        <w:ind w:left="4644" w:hanging="1440"/>
      </w:pPr>
    </w:lvl>
    <w:lvl w:ilvl="7">
      <w:start w:val="1"/>
      <w:numFmt w:val="decimal"/>
      <w:lvlText w:val="%1.%2.%3.%4.%5.%6.%7.%8"/>
      <w:lvlJc w:val="left"/>
      <w:pPr>
        <w:ind w:left="5178" w:hanging="1440"/>
      </w:pPr>
    </w:lvl>
    <w:lvl w:ilvl="8">
      <w:start w:val="1"/>
      <w:numFmt w:val="decimal"/>
      <w:lvlText w:val="%1.%2.%3.%4.%5.%6.%7.%8.%9"/>
      <w:lvlJc w:val="left"/>
      <w:pPr>
        <w:ind w:left="5712" w:hanging="1440"/>
      </w:pPr>
    </w:lvl>
  </w:abstractNum>
  <w:abstractNum w:abstractNumId="6" w15:restartNumberingAfterBreak="0">
    <w:nsid w:val="5EF10723"/>
    <w:multiLevelType w:val="multilevel"/>
    <w:tmpl w:val="05143F8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1002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i w:val="0"/>
      </w:rPr>
    </w:lvl>
  </w:abstractNum>
  <w:abstractNum w:abstractNumId="7" w15:restartNumberingAfterBreak="0">
    <w:nsid w:val="6687248A"/>
    <w:multiLevelType w:val="multilevel"/>
    <w:tmpl w:val="C23AB9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512FE4"/>
    <w:multiLevelType w:val="multilevel"/>
    <w:tmpl w:val="F5960E6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7934B8"/>
    <w:multiLevelType w:val="multilevel"/>
    <w:tmpl w:val="74DEF31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9F5E1B"/>
    <w:multiLevelType w:val="multilevel"/>
    <w:tmpl w:val="F4B8F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88"/>
    <w:rsid w:val="000024E3"/>
    <w:rsid w:val="00332547"/>
    <w:rsid w:val="00410ABD"/>
    <w:rsid w:val="004271AE"/>
    <w:rsid w:val="00491785"/>
    <w:rsid w:val="00494D2F"/>
    <w:rsid w:val="0052402C"/>
    <w:rsid w:val="00532773"/>
    <w:rsid w:val="00B04488"/>
    <w:rsid w:val="00C834A0"/>
    <w:rsid w:val="00D73D78"/>
    <w:rsid w:val="00F212ED"/>
    <w:rsid w:val="00F353FF"/>
    <w:rsid w:val="00F41FE6"/>
    <w:rsid w:val="00F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1019"/>
  <w15:docId w15:val="{A63EC844-245D-4E3A-9765-E4871AF2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067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69520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039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0397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0397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397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C7FE7"/>
  </w:style>
  <w:style w:type="character" w:customStyle="1" w:styleId="StopkaZnak">
    <w:name w:val="Stopka Znak"/>
    <w:basedOn w:val="Domylnaczcionkaakapitu"/>
    <w:link w:val="Stopka1"/>
    <w:uiPriority w:val="99"/>
    <w:qFormat/>
    <w:rsid w:val="00AC7FE7"/>
  </w:style>
  <w:style w:type="character" w:customStyle="1" w:styleId="TekstpodstawowyZnak">
    <w:name w:val="Tekst podstawowy Znak"/>
    <w:basedOn w:val="Domylnaczcionkaakapitu"/>
    <w:link w:val="Tekstpodstawowy"/>
    <w:qFormat/>
    <w:rsid w:val="002472EB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apple-converted-space">
    <w:name w:val="apple-converted-space"/>
    <w:basedOn w:val="Domylnaczcionkaakapitu"/>
    <w:qFormat/>
    <w:rsid w:val="009B16AC"/>
  </w:style>
  <w:style w:type="character" w:customStyle="1" w:styleId="Nagwek3Znak">
    <w:name w:val="Nagłówek 3 Znak"/>
    <w:basedOn w:val="Domylnaczcionkaakapitu"/>
    <w:link w:val="Nagwek31"/>
    <w:uiPriority w:val="9"/>
    <w:qFormat/>
    <w:rsid w:val="006952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qFormat/>
    <w:rsid w:val="00695202"/>
  </w:style>
  <w:style w:type="character" w:customStyle="1" w:styleId="czeinternetowe">
    <w:name w:val="Łącze internetowe"/>
    <w:basedOn w:val="Domylnaczcionkaakapitu"/>
    <w:uiPriority w:val="99"/>
    <w:semiHidden/>
    <w:unhideWhenUsed/>
    <w:rsid w:val="00222670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861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8619A"/>
    <w:rPr>
      <w:vertAlign w:val="superscript"/>
    </w:rPr>
  </w:style>
  <w:style w:type="character" w:customStyle="1" w:styleId="ListLabel1">
    <w:name w:val="ListLabel 1"/>
    <w:qFormat/>
    <w:rsid w:val="00B04488"/>
    <w:rPr>
      <w:b/>
      <w:sz w:val="24"/>
    </w:rPr>
  </w:style>
  <w:style w:type="character" w:customStyle="1" w:styleId="ListLabel2">
    <w:name w:val="ListLabel 2"/>
    <w:qFormat/>
    <w:rsid w:val="00B04488"/>
    <w:rPr>
      <w:vertAlign w:val="superscript"/>
    </w:rPr>
  </w:style>
  <w:style w:type="character" w:customStyle="1" w:styleId="ListLabel3">
    <w:name w:val="ListLabel 3"/>
    <w:qFormat/>
    <w:rsid w:val="00B04488"/>
    <w:rPr>
      <w:rFonts w:cs="Courier New"/>
    </w:rPr>
  </w:style>
  <w:style w:type="character" w:customStyle="1" w:styleId="ListLabel4">
    <w:name w:val="ListLabel 4"/>
    <w:qFormat/>
    <w:rsid w:val="00B04488"/>
    <w:rPr>
      <w:rFonts w:cs="Courier New"/>
    </w:rPr>
  </w:style>
  <w:style w:type="character" w:customStyle="1" w:styleId="ListLabel5">
    <w:name w:val="ListLabel 5"/>
    <w:qFormat/>
    <w:rsid w:val="00B04488"/>
    <w:rPr>
      <w:rFonts w:cs="Courier New"/>
    </w:rPr>
  </w:style>
  <w:style w:type="character" w:customStyle="1" w:styleId="ListLabel6">
    <w:name w:val="ListLabel 6"/>
    <w:qFormat/>
    <w:rsid w:val="00B04488"/>
    <w:rPr>
      <w:b/>
      <w:sz w:val="24"/>
    </w:rPr>
  </w:style>
  <w:style w:type="character" w:customStyle="1" w:styleId="ListLabel7">
    <w:name w:val="ListLabel 7"/>
    <w:qFormat/>
    <w:rsid w:val="00B04488"/>
    <w:rPr>
      <w:rFonts w:cs="Symbol"/>
    </w:rPr>
  </w:style>
  <w:style w:type="character" w:customStyle="1" w:styleId="ListLabel8">
    <w:name w:val="ListLabel 8"/>
    <w:qFormat/>
    <w:rsid w:val="00B04488"/>
    <w:rPr>
      <w:b/>
      <w:sz w:val="24"/>
    </w:rPr>
  </w:style>
  <w:style w:type="character" w:customStyle="1" w:styleId="ListLabel9">
    <w:name w:val="ListLabel 9"/>
    <w:qFormat/>
    <w:rsid w:val="00B04488"/>
    <w:rPr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B0448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2472E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Lista">
    <w:name w:val="List"/>
    <w:basedOn w:val="Tekstpodstawowy"/>
    <w:rsid w:val="00B04488"/>
    <w:rPr>
      <w:rFonts w:cs="Lucida Sans"/>
    </w:rPr>
  </w:style>
  <w:style w:type="paragraph" w:customStyle="1" w:styleId="Legenda1">
    <w:name w:val="Legenda1"/>
    <w:basedOn w:val="Normalny"/>
    <w:qFormat/>
    <w:rsid w:val="00B0448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48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F15C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039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039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39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2611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semiHidden/>
    <w:unhideWhenUsed/>
    <w:rsid w:val="00AC7FE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C7FE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EF5DDF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48619A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785866"/>
    <w:rPr>
      <w:color w:val="00000A"/>
      <w:sz w:val="22"/>
    </w:rPr>
  </w:style>
  <w:style w:type="table" w:styleId="Tabela-Siatka">
    <w:name w:val="Table Grid"/>
    <w:basedOn w:val="Standardowy"/>
    <w:uiPriority w:val="59"/>
    <w:rsid w:val="00291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EBC1-9594-40D0-9834-FE4E3148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Krystyna JANUSZEK</dc:creator>
  <cp:lastModifiedBy>Katarzyna Kruk</cp:lastModifiedBy>
  <cp:revision>4</cp:revision>
  <cp:lastPrinted>2020-04-22T13:25:00Z</cp:lastPrinted>
  <dcterms:created xsi:type="dcterms:W3CDTF">2020-04-29T09:58:00Z</dcterms:created>
  <dcterms:modified xsi:type="dcterms:W3CDTF">2020-05-14T13:04:00Z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