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30" w:rsidRDefault="00E30630" w:rsidP="00070145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editId="5A34E007">
            <wp:simplePos x="0" y="0"/>
            <wp:positionH relativeFrom="column">
              <wp:posOffset>2316119</wp:posOffset>
            </wp:positionH>
            <wp:positionV relativeFrom="paragraph">
              <wp:posOffset>86</wp:posOffset>
            </wp:positionV>
            <wp:extent cx="1133475" cy="1094740"/>
            <wp:effectExtent l="0" t="0" r="9525" b="0"/>
            <wp:wrapSquare wrapText="bothSides"/>
            <wp:docPr id="1" name="Obraz 1" descr="logoU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UP_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630" w:rsidRDefault="00E30630" w:rsidP="00070145">
      <w:pPr>
        <w:pStyle w:val="Default"/>
        <w:jc w:val="center"/>
        <w:rPr>
          <w:rFonts w:ascii="Times New Roman" w:hAnsi="Times New Roman" w:cs="Times New Roman"/>
          <w:b/>
        </w:rPr>
      </w:pPr>
    </w:p>
    <w:p w:rsidR="00E30630" w:rsidRDefault="00E30630" w:rsidP="00070145">
      <w:pPr>
        <w:pStyle w:val="Default"/>
        <w:jc w:val="center"/>
        <w:rPr>
          <w:rFonts w:ascii="Times New Roman" w:hAnsi="Times New Roman" w:cs="Times New Roman"/>
          <w:b/>
        </w:rPr>
      </w:pPr>
    </w:p>
    <w:p w:rsidR="00E30630" w:rsidRDefault="00E30630" w:rsidP="00070145">
      <w:pPr>
        <w:pStyle w:val="Default"/>
        <w:jc w:val="center"/>
        <w:rPr>
          <w:rFonts w:ascii="Times New Roman" w:hAnsi="Times New Roman" w:cs="Times New Roman"/>
          <w:b/>
        </w:rPr>
      </w:pPr>
    </w:p>
    <w:p w:rsidR="00E30630" w:rsidRDefault="00E30630" w:rsidP="00070145">
      <w:pPr>
        <w:pStyle w:val="Default"/>
        <w:jc w:val="center"/>
        <w:rPr>
          <w:rFonts w:ascii="Times New Roman" w:hAnsi="Times New Roman" w:cs="Times New Roman"/>
          <w:b/>
        </w:rPr>
      </w:pPr>
    </w:p>
    <w:p w:rsidR="00E30630" w:rsidRDefault="00E30630" w:rsidP="00070145">
      <w:pPr>
        <w:pStyle w:val="Default"/>
        <w:jc w:val="center"/>
        <w:rPr>
          <w:rFonts w:ascii="Times New Roman" w:hAnsi="Times New Roman" w:cs="Times New Roman"/>
          <w:b/>
        </w:rPr>
      </w:pPr>
    </w:p>
    <w:p w:rsidR="00E30630" w:rsidRDefault="00E30630" w:rsidP="00070145">
      <w:pPr>
        <w:pStyle w:val="Default"/>
        <w:jc w:val="center"/>
        <w:rPr>
          <w:rFonts w:ascii="Times New Roman" w:hAnsi="Times New Roman" w:cs="Times New Roman"/>
          <w:b/>
        </w:rPr>
      </w:pPr>
    </w:p>
    <w:p w:rsidR="00E30630" w:rsidRPr="00E30630" w:rsidRDefault="00E30630" w:rsidP="00070145">
      <w:pPr>
        <w:pStyle w:val="Default"/>
        <w:jc w:val="center"/>
        <w:rPr>
          <w:rFonts w:ascii="Calibri" w:hAnsi="Calibri" w:cs="Calibri"/>
          <w:b/>
        </w:rPr>
      </w:pPr>
    </w:p>
    <w:p w:rsidR="00EC556B" w:rsidRDefault="00815AEF" w:rsidP="00070145">
      <w:pPr>
        <w:pStyle w:val="Default"/>
        <w:jc w:val="center"/>
        <w:rPr>
          <w:rFonts w:ascii="Calibri" w:hAnsi="Calibri" w:cs="Calibri"/>
          <w:b/>
        </w:rPr>
      </w:pPr>
      <w:r w:rsidRPr="00E30630">
        <w:rPr>
          <w:rFonts w:ascii="Calibri" w:hAnsi="Calibri" w:cs="Calibri"/>
          <w:b/>
        </w:rPr>
        <w:t xml:space="preserve">ZASADY I KRYTERIA REKRUTACJI </w:t>
      </w:r>
    </w:p>
    <w:p w:rsidR="00EC556B" w:rsidRDefault="00815AEF" w:rsidP="00070145">
      <w:pPr>
        <w:pStyle w:val="Default"/>
        <w:jc w:val="center"/>
        <w:rPr>
          <w:rFonts w:ascii="Calibri" w:hAnsi="Calibri" w:cs="Calibri"/>
          <w:b/>
        </w:rPr>
      </w:pPr>
      <w:r w:rsidRPr="00E30630">
        <w:rPr>
          <w:rFonts w:ascii="Calibri" w:hAnsi="Calibri" w:cs="Calibri"/>
          <w:b/>
        </w:rPr>
        <w:t xml:space="preserve">DO SZKOŁY DOKTORSKIEJ </w:t>
      </w:r>
    </w:p>
    <w:p w:rsidR="00E30630" w:rsidRPr="00E30630" w:rsidRDefault="00815AEF" w:rsidP="00070145">
      <w:pPr>
        <w:pStyle w:val="Default"/>
        <w:jc w:val="center"/>
        <w:rPr>
          <w:rFonts w:ascii="Calibri" w:hAnsi="Calibri" w:cs="Calibri"/>
          <w:b/>
        </w:rPr>
      </w:pPr>
      <w:r w:rsidRPr="00E30630">
        <w:rPr>
          <w:rFonts w:ascii="Calibri" w:hAnsi="Calibri" w:cs="Calibri"/>
          <w:b/>
        </w:rPr>
        <w:t xml:space="preserve">UNIWERSYTETU PEDAGOGICZNEGO </w:t>
      </w:r>
    </w:p>
    <w:p w:rsidR="00E30630" w:rsidRPr="00E30630" w:rsidRDefault="00815AEF" w:rsidP="00070145">
      <w:pPr>
        <w:pStyle w:val="Default"/>
        <w:jc w:val="center"/>
        <w:rPr>
          <w:rFonts w:ascii="Calibri" w:hAnsi="Calibri" w:cs="Calibri"/>
          <w:b/>
          <w:bCs/>
        </w:rPr>
      </w:pPr>
      <w:r w:rsidRPr="00E30630">
        <w:rPr>
          <w:rFonts w:ascii="Calibri" w:hAnsi="Calibri" w:cs="Calibri"/>
          <w:b/>
          <w:iCs/>
          <w:shd w:val="clear" w:color="auto" w:fill="FFFFFF"/>
        </w:rPr>
        <w:t>IM. KOMISJI EDUKACJI NARODOWEJ W KRAKOWIE</w:t>
      </w:r>
      <w:r w:rsidRPr="00E30630">
        <w:rPr>
          <w:rFonts w:ascii="Calibri" w:hAnsi="Calibri" w:cs="Calibri"/>
          <w:b/>
          <w:bCs/>
        </w:rPr>
        <w:t xml:space="preserve"> </w:t>
      </w:r>
    </w:p>
    <w:p w:rsidR="008A63D0" w:rsidRPr="00E30630" w:rsidRDefault="00815AEF" w:rsidP="00070145">
      <w:pPr>
        <w:pStyle w:val="Default"/>
        <w:jc w:val="center"/>
        <w:rPr>
          <w:rFonts w:ascii="Calibri" w:hAnsi="Calibri" w:cs="Calibri"/>
          <w:b/>
          <w:bCs/>
        </w:rPr>
      </w:pPr>
      <w:r w:rsidRPr="00E30630">
        <w:rPr>
          <w:rFonts w:ascii="Calibri" w:hAnsi="Calibri" w:cs="Calibri"/>
          <w:b/>
          <w:bCs/>
        </w:rPr>
        <w:t>W ROKU AKADEMICKIM 2020/2021</w:t>
      </w:r>
    </w:p>
    <w:p w:rsidR="008A63D0" w:rsidRPr="00E30630" w:rsidRDefault="008A63D0">
      <w:pPr>
        <w:pStyle w:val="Default"/>
        <w:jc w:val="both"/>
        <w:rPr>
          <w:rFonts w:ascii="Calibri" w:hAnsi="Calibri" w:cs="Calibri"/>
        </w:rPr>
      </w:pPr>
    </w:p>
    <w:p w:rsidR="008A63D0" w:rsidRPr="00E30630" w:rsidRDefault="008A63D0">
      <w:pPr>
        <w:pStyle w:val="Default"/>
        <w:jc w:val="both"/>
        <w:rPr>
          <w:rFonts w:ascii="Calibri" w:hAnsi="Calibri" w:cs="Calibri"/>
        </w:rPr>
      </w:pPr>
    </w:p>
    <w:p w:rsidR="008A63D0" w:rsidRPr="00E30630" w:rsidRDefault="008A25D8">
      <w:pPr>
        <w:pStyle w:val="Default"/>
        <w:jc w:val="center"/>
        <w:rPr>
          <w:rFonts w:ascii="Calibri" w:hAnsi="Calibri" w:cs="Calibri"/>
          <w:b/>
        </w:rPr>
      </w:pPr>
      <w:r w:rsidRPr="00E30630">
        <w:rPr>
          <w:rFonts w:ascii="Calibri" w:hAnsi="Calibri" w:cs="Calibri"/>
          <w:b/>
        </w:rPr>
        <w:t>§ 1</w:t>
      </w:r>
    </w:p>
    <w:p w:rsidR="008A63D0" w:rsidRPr="00E30630" w:rsidRDefault="008A63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8A63D0" w:rsidRPr="00E30630" w:rsidRDefault="0077711E">
      <w:pPr>
        <w:spacing w:after="0" w:line="240" w:lineRule="auto"/>
        <w:jc w:val="both"/>
        <w:rPr>
          <w:rFonts w:eastAsia="TimesNewRomanPSMT"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>1</w:t>
      </w:r>
      <w:r w:rsidR="008A25D8" w:rsidRPr="00E30630">
        <w:rPr>
          <w:rFonts w:cs="Calibri"/>
          <w:sz w:val="24"/>
          <w:szCs w:val="24"/>
        </w:rPr>
        <w:t xml:space="preserve">. </w:t>
      </w:r>
      <w:r w:rsidR="008A25D8" w:rsidRPr="00E30630">
        <w:rPr>
          <w:rFonts w:eastAsia="TimesNewRomanPSMT" w:cs="Calibri"/>
          <w:sz w:val="24"/>
          <w:szCs w:val="24"/>
        </w:rPr>
        <w:t>Użyte określenia oznaczają:</w:t>
      </w:r>
    </w:p>
    <w:p w:rsidR="008A63D0" w:rsidRPr="00E30630" w:rsidRDefault="008A25D8">
      <w:pPr>
        <w:spacing w:after="0" w:line="240" w:lineRule="auto"/>
        <w:jc w:val="both"/>
        <w:rPr>
          <w:rFonts w:eastAsia="TimesNewRomanPSMT"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 xml:space="preserve">1) UP </w:t>
      </w:r>
      <w:r w:rsidRPr="00E30630">
        <w:rPr>
          <w:rFonts w:eastAsia="TimesNewRomanPSMT" w:cs="Calibri"/>
          <w:sz w:val="24"/>
          <w:szCs w:val="24"/>
        </w:rPr>
        <w:t xml:space="preserve">– </w:t>
      </w:r>
      <w:r w:rsidRPr="00E30630">
        <w:rPr>
          <w:rFonts w:cs="Calibri"/>
          <w:sz w:val="24"/>
          <w:szCs w:val="24"/>
        </w:rPr>
        <w:t xml:space="preserve">Uniwersytet Pedagogiczny </w:t>
      </w:r>
      <w:r w:rsidRPr="00E30630">
        <w:rPr>
          <w:rFonts w:cs="Calibri"/>
          <w:iCs/>
          <w:sz w:val="24"/>
          <w:szCs w:val="24"/>
          <w:shd w:val="clear" w:color="auto" w:fill="FFFFFF"/>
        </w:rPr>
        <w:t>im. Komisji Edukacji Narodowej</w:t>
      </w:r>
      <w:r w:rsidRPr="00E30630">
        <w:rPr>
          <w:rFonts w:cs="Calibri"/>
          <w:b/>
          <w:iCs/>
          <w:sz w:val="24"/>
          <w:szCs w:val="24"/>
          <w:shd w:val="clear" w:color="auto" w:fill="FFFFFF"/>
        </w:rPr>
        <w:t xml:space="preserve"> </w:t>
      </w:r>
      <w:r w:rsidRPr="00E30630">
        <w:rPr>
          <w:rFonts w:cs="Calibri"/>
          <w:sz w:val="24"/>
          <w:szCs w:val="24"/>
        </w:rPr>
        <w:t xml:space="preserve">w </w:t>
      </w:r>
      <w:r w:rsidRPr="00E30630">
        <w:rPr>
          <w:rFonts w:eastAsia="TimesNewRomanPSMT" w:cs="Calibri"/>
          <w:sz w:val="24"/>
          <w:szCs w:val="24"/>
        </w:rPr>
        <w:t>Krakowie,</w:t>
      </w:r>
    </w:p>
    <w:p w:rsidR="008A63D0" w:rsidRPr="00E30630" w:rsidRDefault="008A25D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 xml:space="preserve">2) </w:t>
      </w:r>
      <w:r w:rsidRPr="00E30630">
        <w:rPr>
          <w:rFonts w:eastAsia="TimesNewRomanPSMT" w:cs="Calibri"/>
          <w:sz w:val="24"/>
          <w:szCs w:val="24"/>
        </w:rPr>
        <w:t xml:space="preserve">Szkoła </w:t>
      </w:r>
      <w:r w:rsidRPr="00E30630">
        <w:rPr>
          <w:rFonts w:cs="Calibri"/>
          <w:sz w:val="24"/>
          <w:szCs w:val="24"/>
        </w:rPr>
        <w:t xml:space="preserve">Doktorska </w:t>
      </w:r>
      <w:r w:rsidRPr="00E30630">
        <w:rPr>
          <w:rFonts w:eastAsia="TimesNewRomanPSMT" w:cs="Calibri"/>
          <w:sz w:val="24"/>
          <w:szCs w:val="24"/>
        </w:rPr>
        <w:t xml:space="preserve">– prowadzona </w:t>
      </w:r>
      <w:r w:rsidRPr="00E30630">
        <w:rPr>
          <w:rFonts w:cs="Calibri"/>
          <w:sz w:val="24"/>
          <w:szCs w:val="24"/>
        </w:rPr>
        <w:t xml:space="preserve">przez UP </w:t>
      </w:r>
      <w:r w:rsidRPr="00E30630">
        <w:rPr>
          <w:rFonts w:eastAsia="TimesNewRomanPSMT" w:cs="Calibri"/>
          <w:sz w:val="24"/>
          <w:szCs w:val="24"/>
        </w:rPr>
        <w:t xml:space="preserve">zorganizowana forma kształcenia doktorantów, przygotowującą </w:t>
      </w:r>
      <w:r w:rsidRPr="00E30630">
        <w:rPr>
          <w:rFonts w:cs="Calibri"/>
          <w:sz w:val="24"/>
          <w:szCs w:val="24"/>
        </w:rPr>
        <w:t xml:space="preserve">do uzyskania stopnia doktora i </w:t>
      </w:r>
      <w:r w:rsidRPr="00E30630">
        <w:rPr>
          <w:rFonts w:eastAsia="TimesNewRomanPSMT" w:cs="Calibri"/>
          <w:sz w:val="24"/>
          <w:szCs w:val="24"/>
        </w:rPr>
        <w:t xml:space="preserve">kończącą się złożeniem </w:t>
      </w:r>
      <w:r w:rsidRPr="00E30630">
        <w:rPr>
          <w:rFonts w:cs="Calibri"/>
          <w:sz w:val="24"/>
          <w:szCs w:val="24"/>
        </w:rPr>
        <w:t>rozprawy doktorskiej,</w:t>
      </w:r>
    </w:p>
    <w:p w:rsidR="008A63D0" w:rsidRPr="00E30630" w:rsidRDefault="008A25D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 xml:space="preserve">3) Rektor – Rektor Uniwersytetu Pedagogicznego </w:t>
      </w:r>
      <w:r w:rsidRPr="00E30630">
        <w:rPr>
          <w:rFonts w:cs="Calibri"/>
          <w:iCs/>
          <w:sz w:val="24"/>
          <w:szCs w:val="24"/>
          <w:shd w:val="clear" w:color="auto" w:fill="FFFFFF"/>
        </w:rPr>
        <w:t>im. Komisji Edukacji Narodowej</w:t>
      </w:r>
      <w:r w:rsidRPr="00E30630">
        <w:rPr>
          <w:rFonts w:cs="Calibri"/>
          <w:b/>
          <w:iCs/>
          <w:sz w:val="24"/>
          <w:szCs w:val="24"/>
          <w:shd w:val="clear" w:color="auto" w:fill="FFFFFF"/>
        </w:rPr>
        <w:t xml:space="preserve"> </w:t>
      </w:r>
      <w:r w:rsidRPr="00E30630">
        <w:rPr>
          <w:rFonts w:cs="Calibri"/>
          <w:sz w:val="24"/>
          <w:szCs w:val="24"/>
        </w:rPr>
        <w:t xml:space="preserve">w </w:t>
      </w:r>
      <w:r w:rsidRPr="00E30630">
        <w:rPr>
          <w:rFonts w:eastAsia="TimesNewRomanPSMT" w:cs="Calibri"/>
          <w:sz w:val="24"/>
          <w:szCs w:val="24"/>
        </w:rPr>
        <w:t>Krakowie</w:t>
      </w:r>
      <w:r w:rsidRPr="00E30630">
        <w:rPr>
          <w:rFonts w:cs="Calibri"/>
          <w:sz w:val="24"/>
          <w:szCs w:val="24"/>
        </w:rPr>
        <w:t>,</w:t>
      </w:r>
    </w:p>
    <w:p w:rsidR="008A63D0" w:rsidRPr="00E30630" w:rsidRDefault="008A25D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>4) Dyrektor – Dyrektor Szkoły Doktorskiej prowadzonej przez UP,</w:t>
      </w:r>
    </w:p>
    <w:p w:rsidR="008A63D0" w:rsidRPr="00E30630" w:rsidRDefault="008A25D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>5) Rada Szkoły Doktorskiej - Rada Szkoły Doktorskiej prowadzonej przez UP,</w:t>
      </w:r>
    </w:p>
    <w:p w:rsidR="008A63D0" w:rsidRPr="00E30630" w:rsidRDefault="008A25D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 xml:space="preserve">6) kandydat </w:t>
      </w:r>
      <w:r w:rsidRPr="00E30630">
        <w:rPr>
          <w:rFonts w:eastAsia="TimesNewRomanPSMT" w:cs="Calibri"/>
          <w:sz w:val="24"/>
          <w:szCs w:val="24"/>
        </w:rPr>
        <w:t xml:space="preserve">– osoba ubiegającą się </w:t>
      </w:r>
      <w:r w:rsidRPr="00E30630">
        <w:rPr>
          <w:rFonts w:cs="Calibri"/>
          <w:sz w:val="24"/>
          <w:szCs w:val="24"/>
        </w:rPr>
        <w:t xml:space="preserve">o </w:t>
      </w:r>
      <w:r w:rsidRPr="00E30630">
        <w:rPr>
          <w:rFonts w:eastAsia="TimesNewRomanPSMT" w:cs="Calibri"/>
          <w:sz w:val="24"/>
          <w:szCs w:val="24"/>
        </w:rPr>
        <w:t xml:space="preserve">przyjęcie </w:t>
      </w:r>
      <w:r w:rsidRPr="00E30630">
        <w:rPr>
          <w:rFonts w:cs="Calibri"/>
          <w:sz w:val="24"/>
          <w:szCs w:val="24"/>
        </w:rPr>
        <w:t xml:space="preserve">do </w:t>
      </w:r>
      <w:r w:rsidRPr="00E30630">
        <w:rPr>
          <w:rFonts w:eastAsia="TimesNewRomanPSMT" w:cs="Calibri"/>
          <w:sz w:val="24"/>
          <w:szCs w:val="24"/>
        </w:rPr>
        <w:t xml:space="preserve">Szkoły </w:t>
      </w:r>
      <w:r w:rsidRPr="00E30630">
        <w:rPr>
          <w:rFonts w:cs="Calibri"/>
          <w:sz w:val="24"/>
          <w:szCs w:val="24"/>
        </w:rPr>
        <w:t>Doktorskiej prowadzonej przez UP,</w:t>
      </w:r>
    </w:p>
    <w:p w:rsidR="008A63D0" w:rsidRPr="00E30630" w:rsidRDefault="008A25D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>7) komisja rekrutacyjna – komisja rekrutacyjna w Szkole Doktorskiej prowadzonej przez UP, powołana do przeprowadzenia postępowania rekrutacyjnego w zakresie dyscypliny,</w:t>
      </w:r>
    </w:p>
    <w:p w:rsidR="008A63D0" w:rsidRPr="00E30630" w:rsidRDefault="008A25D8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8) ustawa </w:t>
      </w:r>
      <w:r w:rsidRPr="00E30630">
        <w:rPr>
          <w:rFonts w:ascii="Calibri" w:eastAsia="TimesNewRomanPSMT" w:hAnsi="Calibri" w:cs="Calibri"/>
        </w:rPr>
        <w:t xml:space="preserve">– ustawa </w:t>
      </w:r>
      <w:r w:rsidRPr="00E30630">
        <w:rPr>
          <w:rFonts w:ascii="Calibri" w:hAnsi="Calibri" w:cs="Calibri"/>
        </w:rPr>
        <w:t xml:space="preserve">z dnia 20 lipca 2018 r. </w:t>
      </w:r>
      <w:r w:rsidRPr="00E30630">
        <w:rPr>
          <w:rFonts w:ascii="Calibri" w:eastAsia="TimesNewRomanPSMT" w:hAnsi="Calibri" w:cs="Calibri"/>
        </w:rPr>
        <w:t xml:space="preserve">– </w:t>
      </w:r>
      <w:r w:rsidRPr="00E30630">
        <w:rPr>
          <w:rFonts w:ascii="Calibri" w:hAnsi="Calibri" w:cs="Calibri"/>
        </w:rPr>
        <w:t xml:space="preserve">Prawo o szkolnictwie </w:t>
      </w:r>
      <w:r w:rsidRPr="00E30630">
        <w:rPr>
          <w:rFonts w:ascii="Calibri" w:eastAsia="TimesNewRomanPSMT" w:hAnsi="Calibri" w:cs="Calibri"/>
        </w:rPr>
        <w:t xml:space="preserve">wyższym </w:t>
      </w:r>
      <w:r w:rsidRPr="00E30630">
        <w:rPr>
          <w:rFonts w:ascii="Calibri" w:hAnsi="Calibri" w:cs="Calibri"/>
        </w:rPr>
        <w:t>i nauce,</w:t>
      </w:r>
    </w:p>
    <w:p w:rsidR="008A63D0" w:rsidRPr="00E30630" w:rsidRDefault="008A25D8">
      <w:pPr>
        <w:pStyle w:val="Default"/>
        <w:jc w:val="both"/>
        <w:rPr>
          <w:rFonts w:ascii="Calibri" w:hAnsi="Calibri" w:cs="Calibri"/>
          <w:b/>
        </w:rPr>
      </w:pPr>
      <w:r w:rsidRPr="00E30630">
        <w:rPr>
          <w:rFonts w:ascii="Calibri" w:hAnsi="Calibri" w:cs="Calibri"/>
        </w:rPr>
        <w:t xml:space="preserve">9) ustawa wprowadzająca - ustawa z dnia 3 lipca 2018 r. </w:t>
      </w:r>
      <w:r w:rsidRPr="00E30630">
        <w:rPr>
          <w:rFonts w:ascii="Calibri" w:eastAsia="TimesNewRomanPSMT" w:hAnsi="Calibri" w:cs="Calibri"/>
        </w:rPr>
        <w:t xml:space="preserve">– </w:t>
      </w:r>
      <w:r w:rsidRPr="00E30630">
        <w:rPr>
          <w:rFonts w:ascii="Calibri" w:hAnsi="Calibri" w:cs="Calibri"/>
        </w:rPr>
        <w:t xml:space="preserve">Przepisy </w:t>
      </w:r>
      <w:r w:rsidRPr="00E30630">
        <w:rPr>
          <w:rFonts w:ascii="Calibri" w:eastAsia="TimesNewRomanPSMT" w:hAnsi="Calibri" w:cs="Calibri"/>
        </w:rPr>
        <w:t xml:space="preserve">wprowadzające ustawę – </w:t>
      </w:r>
      <w:r w:rsidRPr="00E30630">
        <w:rPr>
          <w:rFonts w:ascii="Calibri" w:hAnsi="Calibri" w:cs="Calibri"/>
        </w:rPr>
        <w:t xml:space="preserve">Prawo o szkolnictwie </w:t>
      </w:r>
      <w:r w:rsidRPr="00E30630">
        <w:rPr>
          <w:rFonts w:ascii="Calibri" w:eastAsia="TimesNewRomanPSMT" w:hAnsi="Calibri" w:cs="Calibri"/>
        </w:rPr>
        <w:t xml:space="preserve">wyższym </w:t>
      </w:r>
      <w:r w:rsidRPr="00E30630">
        <w:rPr>
          <w:rFonts w:ascii="Calibri" w:hAnsi="Calibri" w:cs="Calibri"/>
        </w:rPr>
        <w:t>i nauce.</w:t>
      </w:r>
    </w:p>
    <w:p w:rsidR="008A63D0" w:rsidRPr="00E30630" w:rsidRDefault="008A63D0">
      <w:pPr>
        <w:pStyle w:val="Default"/>
        <w:jc w:val="center"/>
        <w:rPr>
          <w:rFonts w:ascii="Calibri" w:hAnsi="Calibri" w:cs="Calibri"/>
          <w:b/>
        </w:rPr>
      </w:pPr>
    </w:p>
    <w:p w:rsidR="008A63D0" w:rsidRPr="00E30630" w:rsidRDefault="008A25D8">
      <w:pPr>
        <w:pStyle w:val="Default"/>
        <w:jc w:val="center"/>
        <w:rPr>
          <w:rFonts w:ascii="Calibri" w:hAnsi="Calibri" w:cs="Calibri"/>
          <w:b/>
        </w:rPr>
      </w:pPr>
      <w:r w:rsidRPr="00E30630">
        <w:rPr>
          <w:rFonts w:ascii="Calibri" w:hAnsi="Calibri" w:cs="Calibri"/>
          <w:b/>
        </w:rPr>
        <w:t>§ 2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1. Przyjęcie kandydatów do Szkoły Doktorskiej następuje na podstawie wyników postępowania rekrutacyjnego. 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2. Celem postępowania rekrutacyjnego jest zweryfikowanie predyspozycji kandydatów do kształcenia w Szkole Doktorskiej poprzez ocenę ich wiedzy, umiejętności i kompetencji społecznych. </w:t>
      </w:r>
    </w:p>
    <w:p w:rsidR="008A63D0" w:rsidRPr="00E30630" w:rsidRDefault="008A25D8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3. Rekrutacja ma charakter konkursowy i jest prowadzona w ramach dyscyplin.</w:t>
      </w:r>
    </w:p>
    <w:p w:rsidR="008A63D0" w:rsidRPr="00E30630" w:rsidRDefault="008A25D8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4. Wyniki postępowania rekrutacyjnego są jawne.</w:t>
      </w:r>
    </w:p>
    <w:p w:rsidR="008A63D0" w:rsidRPr="00E30630" w:rsidRDefault="008A25D8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5. Szczegółowe kryteria kwalifikacyjne określają załączniki do uchwały. </w:t>
      </w:r>
    </w:p>
    <w:p w:rsidR="008A63D0" w:rsidRPr="00E30630" w:rsidRDefault="008A25D8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6. Postępowanie rekrutacyjne może być prowadzone w trybie specjalnym, zgodnie z zasadami określonymi w § 13.</w:t>
      </w:r>
    </w:p>
    <w:p w:rsidR="008A63D0" w:rsidRPr="00E30630" w:rsidRDefault="008A63D0">
      <w:pPr>
        <w:pStyle w:val="Default"/>
        <w:jc w:val="both"/>
        <w:rPr>
          <w:rFonts w:ascii="Calibri" w:hAnsi="Calibri" w:cs="Calibri"/>
        </w:rPr>
      </w:pPr>
    </w:p>
    <w:p w:rsidR="008A63D0" w:rsidRPr="00E30630" w:rsidRDefault="008A25D8">
      <w:pPr>
        <w:pStyle w:val="Default"/>
        <w:jc w:val="center"/>
        <w:rPr>
          <w:rFonts w:ascii="Calibri" w:hAnsi="Calibri" w:cs="Calibri"/>
          <w:b/>
        </w:rPr>
      </w:pPr>
      <w:r w:rsidRPr="00E30630">
        <w:rPr>
          <w:rFonts w:ascii="Calibri" w:hAnsi="Calibri" w:cs="Calibri"/>
          <w:b/>
        </w:rPr>
        <w:t>§ 3</w:t>
      </w:r>
    </w:p>
    <w:p w:rsidR="008A63D0" w:rsidRPr="00E30630" w:rsidRDefault="008A25D8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1. Postępowanie rekrutacyjne do Szkoły Doktorskiej prowadzone jest w Uniwersytecie Pedagogicznym w Krakowie. </w:t>
      </w:r>
    </w:p>
    <w:p w:rsidR="008A63D0" w:rsidRPr="00E30630" w:rsidRDefault="008A25D8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lastRenderedPageBreak/>
        <w:t>2. W uzasadnionych przypadkach, za zgodą Dyrektora, rekrutacja może odbywać się przy wykorzystaniu środków komunikacji elektronicznej umożliwiających transmisję w czasie rzeczywistym.</w:t>
      </w:r>
    </w:p>
    <w:p w:rsidR="008A63D0" w:rsidRPr="00E30630" w:rsidRDefault="008A25D8">
      <w:pPr>
        <w:pStyle w:val="Default"/>
        <w:jc w:val="center"/>
        <w:rPr>
          <w:rFonts w:ascii="Calibri" w:hAnsi="Calibri" w:cs="Calibri"/>
          <w:b/>
        </w:rPr>
      </w:pPr>
      <w:r w:rsidRPr="00E30630">
        <w:rPr>
          <w:rFonts w:ascii="Calibri" w:hAnsi="Calibri" w:cs="Calibri"/>
          <w:b/>
        </w:rPr>
        <w:t>§ 4</w:t>
      </w:r>
    </w:p>
    <w:p w:rsidR="008A63D0" w:rsidRPr="00E30630" w:rsidRDefault="008A25D8">
      <w:pPr>
        <w:spacing w:after="0" w:line="240" w:lineRule="auto"/>
        <w:jc w:val="both"/>
        <w:rPr>
          <w:rFonts w:eastAsia="TimesNewRomanPSMT"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>P</w:t>
      </w:r>
      <w:r w:rsidRPr="00E30630">
        <w:rPr>
          <w:rFonts w:eastAsia="TimesNewRomanPSMT" w:cs="Calibri"/>
          <w:sz w:val="24"/>
          <w:szCs w:val="24"/>
        </w:rPr>
        <w:t>ostępowanie rekrutacyjne do Szkoły Doktorskiej składa się z następujących etapów:</w:t>
      </w:r>
    </w:p>
    <w:p w:rsidR="008A63D0" w:rsidRPr="00E30630" w:rsidRDefault="008A25D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 xml:space="preserve">1) </w:t>
      </w:r>
      <w:r w:rsidRPr="00E30630">
        <w:rPr>
          <w:rFonts w:eastAsia="TimesNewRomanPSMT" w:cs="Calibri"/>
          <w:sz w:val="24"/>
          <w:szCs w:val="24"/>
        </w:rPr>
        <w:t xml:space="preserve">złożenia </w:t>
      </w:r>
      <w:r w:rsidRPr="00E30630">
        <w:rPr>
          <w:rFonts w:cs="Calibri"/>
          <w:sz w:val="24"/>
          <w:szCs w:val="24"/>
        </w:rPr>
        <w:t xml:space="preserve">przez </w:t>
      </w:r>
      <w:r w:rsidRPr="00E30630">
        <w:rPr>
          <w:rFonts w:eastAsia="TimesNewRomanPSMT" w:cs="Calibri"/>
          <w:sz w:val="24"/>
          <w:szCs w:val="24"/>
        </w:rPr>
        <w:t xml:space="preserve">kandydatów dokumentów </w:t>
      </w:r>
      <w:r w:rsidRPr="00E30630">
        <w:rPr>
          <w:rFonts w:cs="Calibri"/>
          <w:sz w:val="24"/>
          <w:szCs w:val="24"/>
        </w:rPr>
        <w:t xml:space="preserve">wymaganych w </w:t>
      </w:r>
      <w:r w:rsidRPr="00E30630">
        <w:rPr>
          <w:rFonts w:eastAsia="TimesNewRomanPSMT" w:cs="Calibri"/>
          <w:sz w:val="24"/>
          <w:szCs w:val="24"/>
        </w:rPr>
        <w:t xml:space="preserve">postępowaniu </w:t>
      </w:r>
      <w:r w:rsidRPr="00E30630">
        <w:rPr>
          <w:rFonts w:cs="Calibri"/>
          <w:sz w:val="24"/>
          <w:szCs w:val="24"/>
        </w:rPr>
        <w:t>rekrutacyjnym,</w:t>
      </w:r>
    </w:p>
    <w:p w:rsidR="008A63D0" w:rsidRPr="00E30630" w:rsidRDefault="008A25D8">
      <w:pPr>
        <w:spacing w:after="0" w:line="240" w:lineRule="auto"/>
        <w:jc w:val="both"/>
        <w:rPr>
          <w:rFonts w:eastAsia="TimesNewRomanPSMT"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 xml:space="preserve">2) weryfikacji </w:t>
      </w:r>
      <w:r w:rsidRPr="00E30630">
        <w:rPr>
          <w:rFonts w:eastAsia="TimesNewRomanPSMT" w:cs="Calibri"/>
          <w:sz w:val="24"/>
          <w:szCs w:val="24"/>
        </w:rPr>
        <w:t xml:space="preserve">dokumentów złożonych </w:t>
      </w:r>
      <w:r w:rsidRPr="00E30630">
        <w:rPr>
          <w:rFonts w:cs="Calibri"/>
          <w:sz w:val="24"/>
          <w:szCs w:val="24"/>
        </w:rPr>
        <w:t xml:space="preserve">przez </w:t>
      </w:r>
      <w:r w:rsidRPr="00E30630">
        <w:rPr>
          <w:rFonts w:eastAsia="TimesNewRomanPSMT" w:cs="Calibri"/>
          <w:sz w:val="24"/>
          <w:szCs w:val="24"/>
        </w:rPr>
        <w:t>kandydatów,</w:t>
      </w:r>
    </w:p>
    <w:p w:rsidR="008A63D0" w:rsidRPr="00E30630" w:rsidRDefault="008A25D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 xml:space="preserve">3) </w:t>
      </w:r>
      <w:r w:rsidRPr="00E30630">
        <w:rPr>
          <w:rFonts w:eastAsia="TimesNewRomanPSMT" w:cs="Calibri"/>
          <w:sz w:val="24"/>
          <w:szCs w:val="24"/>
        </w:rPr>
        <w:t xml:space="preserve">postępowania </w:t>
      </w:r>
      <w:r w:rsidRPr="00E30630">
        <w:rPr>
          <w:rFonts w:cs="Calibri"/>
          <w:sz w:val="24"/>
          <w:szCs w:val="24"/>
        </w:rPr>
        <w:t>kwalifikacyjnego,</w:t>
      </w:r>
    </w:p>
    <w:p w:rsidR="008A63D0" w:rsidRPr="00E30630" w:rsidRDefault="008A25D8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30630">
        <w:rPr>
          <w:rFonts w:cs="Calibri"/>
          <w:sz w:val="24"/>
          <w:szCs w:val="24"/>
        </w:rPr>
        <w:t xml:space="preserve">4) wpisu na </w:t>
      </w:r>
      <w:r w:rsidRPr="00E30630">
        <w:rPr>
          <w:rFonts w:eastAsia="TimesNewRomanPSMT" w:cs="Calibri"/>
          <w:sz w:val="24"/>
          <w:szCs w:val="24"/>
        </w:rPr>
        <w:t xml:space="preserve">listę doktorantów </w:t>
      </w:r>
      <w:r w:rsidRPr="00E30630">
        <w:rPr>
          <w:rFonts w:cs="Calibri"/>
          <w:sz w:val="24"/>
          <w:szCs w:val="24"/>
        </w:rPr>
        <w:t xml:space="preserve">lub wydania decyzji administracyjnej o odmowie </w:t>
      </w:r>
      <w:r w:rsidRPr="00E30630">
        <w:rPr>
          <w:rFonts w:eastAsia="TimesNewRomanPSMT" w:cs="Calibri"/>
          <w:sz w:val="24"/>
          <w:szCs w:val="24"/>
        </w:rPr>
        <w:t xml:space="preserve">przyjęcia </w:t>
      </w:r>
      <w:r w:rsidRPr="00E30630">
        <w:rPr>
          <w:rFonts w:cs="Calibri"/>
          <w:sz w:val="24"/>
          <w:szCs w:val="24"/>
        </w:rPr>
        <w:t xml:space="preserve">do </w:t>
      </w:r>
      <w:r w:rsidRPr="00E30630">
        <w:rPr>
          <w:rFonts w:eastAsia="TimesNewRomanPSMT" w:cs="Calibri"/>
          <w:sz w:val="24"/>
          <w:szCs w:val="24"/>
        </w:rPr>
        <w:t xml:space="preserve">Szkoły </w:t>
      </w:r>
      <w:r w:rsidRPr="00E30630">
        <w:rPr>
          <w:rFonts w:cs="Calibri"/>
          <w:sz w:val="24"/>
          <w:szCs w:val="24"/>
        </w:rPr>
        <w:t>Doktorskiej.</w:t>
      </w:r>
    </w:p>
    <w:p w:rsidR="008A63D0" w:rsidRPr="00E30630" w:rsidRDefault="008A63D0">
      <w:pPr>
        <w:pStyle w:val="Default"/>
        <w:jc w:val="center"/>
        <w:rPr>
          <w:rFonts w:ascii="Calibri" w:hAnsi="Calibri" w:cs="Calibri"/>
          <w:b/>
        </w:rPr>
      </w:pPr>
    </w:p>
    <w:p w:rsidR="008A63D0" w:rsidRPr="00E30630" w:rsidRDefault="008A25D8">
      <w:pPr>
        <w:pStyle w:val="Default"/>
        <w:jc w:val="center"/>
        <w:rPr>
          <w:rFonts w:ascii="Calibri" w:hAnsi="Calibri" w:cs="Calibri"/>
          <w:b/>
        </w:rPr>
      </w:pPr>
      <w:r w:rsidRPr="00E30630">
        <w:rPr>
          <w:rFonts w:ascii="Calibri" w:hAnsi="Calibri" w:cs="Calibri"/>
          <w:b/>
        </w:rPr>
        <w:t>§ 5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1. Postępowanie rekrutacyjne w zakresie danej dyscypliny przeprowadzają komisje rekrutacyjne powoływane przez Dyrektora po zasięgnięciu opinii Rady Szkoły Doktorskiej. Komisja rekrutacyjna składa się z przewodniczącego oraz co najmniej 3 członków mających tytuł naukowy profesora lub stopień naukowy doktora habilitowanego w danej dyscyplinie. 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2. Przewodniczącym komisji rekrutacyjnej jest członek Rady Szkoły Doktorskiej reprezentujący daną dyscyplinę.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Przewodniczący komisji rekrutacyjnej: 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1) proponuje pozostałych członków komisji rekrutacyjnej,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2) kieruje pracami komisji, 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3) zwołuje posiedzenia komisji, 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4) rozdziela zadania pomiędzy poszczególnych członków komisji, 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5) ustala zasady obowiązujące w trakcie prac komisji.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3. Sekretarza komisji rekrutacyjnej powołuje się spośród pracowników UP. Sekretarz bierze udział w pracach komisji rekrutacyjnej bez prawa głosu. 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4. Organ samorządu doktorantów, wskazany w regulaminie samorządu doktorantów, może wyznaczyć swojego przedstawiciela, który uczestniczy w pracach komisji rekrutacyjnej </w:t>
      </w:r>
      <w:r w:rsidRPr="00E30630">
        <w:rPr>
          <w:rFonts w:ascii="Calibri" w:hAnsi="Calibri" w:cs="Calibri"/>
        </w:rPr>
        <w:br/>
        <w:t>w charakterze obserwatora.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Obserwator: 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1) pozostaje bezstronny podczas realizacji swoich obowiązków, 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2) może zgłaszać przewodniczącemu komisji rekrutacyjnej uwagi dotyczące prac komisji rekrutacyjnej, 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3) może uczestniczyć w posiedzeniach komisji rekrutacyjnej, 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4) nie jest członkiem komisji rekrutacyjnej i bierze udział w jej pracach bez prawa głosu. </w:t>
      </w:r>
    </w:p>
    <w:p w:rsidR="008A63D0" w:rsidRPr="00E30630" w:rsidRDefault="008A25D8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5. Skład komisji rekrutacyjnej jest jawny. </w:t>
      </w:r>
    </w:p>
    <w:p w:rsidR="008A63D0" w:rsidRPr="00E30630" w:rsidRDefault="008A25D8">
      <w:pPr>
        <w:spacing w:after="0" w:line="240" w:lineRule="auto"/>
        <w:jc w:val="both"/>
        <w:rPr>
          <w:rFonts w:eastAsia="TimesNewRomanPSMT"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 xml:space="preserve">6. Komisja rekrutacyjna podejmuje rozstrzygnięcia w formie uchwały. </w:t>
      </w:r>
      <w:r w:rsidRPr="00E30630">
        <w:rPr>
          <w:rFonts w:eastAsia="TimesNewRomanPSMT" w:cs="Calibri"/>
          <w:sz w:val="24"/>
          <w:szCs w:val="24"/>
        </w:rPr>
        <w:t>Uchwały zapadają zwykłą większością głosów, w obecności co najmniej połowy członków komisji rekrutacyjnej. W</w:t>
      </w:r>
      <w:r w:rsidR="00E30630">
        <w:rPr>
          <w:rFonts w:eastAsia="TimesNewRomanPSMT" w:cs="Calibri"/>
          <w:sz w:val="24"/>
          <w:szCs w:val="24"/>
        </w:rPr>
        <w:t> </w:t>
      </w:r>
      <w:r w:rsidRPr="00E30630">
        <w:rPr>
          <w:rFonts w:eastAsia="TimesNewRomanPSMT" w:cs="Calibri"/>
          <w:sz w:val="24"/>
          <w:szCs w:val="24"/>
        </w:rPr>
        <w:t xml:space="preserve"> przypadku równej liczby głosów decyduje głos przewodniczącego. Uchwałę podpisują wszyscy członkowie komisji rekrutacyjnej.</w:t>
      </w:r>
    </w:p>
    <w:p w:rsidR="008A63D0" w:rsidRPr="00E30630" w:rsidRDefault="008A25D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eastAsia="TimesNewRomanPSMT" w:cs="Calibri"/>
          <w:sz w:val="24"/>
          <w:szCs w:val="24"/>
        </w:rPr>
        <w:t xml:space="preserve">7. W przypadku nieobecności przewodniczącego posiedzenie komisji rekrutacyjnej zwołuje </w:t>
      </w:r>
      <w:r w:rsidRPr="00E30630">
        <w:rPr>
          <w:rFonts w:eastAsia="TimesNewRomanPSMT" w:cs="Calibri"/>
          <w:sz w:val="24"/>
          <w:szCs w:val="24"/>
        </w:rPr>
        <w:br/>
        <w:t>i przewodniczy jej obradom upoważniony przez przewodniczącego członek komisji. Przepis ust. 6 stosuje się odpowiednio.</w:t>
      </w:r>
    </w:p>
    <w:p w:rsidR="008A63D0" w:rsidRPr="00E30630" w:rsidRDefault="008A63D0">
      <w:pPr>
        <w:pStyle w:val="Default"/>
        <w:jc w:val="center"/>
        <w:rPr>
          <w:rFonts w:ascii="Calibri" w:hAnsi="Calibri" w:cs="Calibri"/>
          <w:b/>
        </w:rPr>
      </w:pPr>
    </w:p>
    <w:p w:rsidR="008A63D0" w:rsidRPr="00E30630" w:rsidRDefault="008A25D8">
      <w:pPr>
        <w:pStyle w:val="Default"/>
        <w:jc w:val="center"/>
        <w:rPr>
          <w:rFonts w:ascii="Calibri" w:hAnsi="Calibri" w:cs="Calibri"/>
          <w:b/>
        </w:rPr>
      </w:pPr>
      <w:r w:rsidRPr="00E30630">
        <w:rPr>
          <w:rFonts w:ascii="Calibri" w:hAnsi="Calibri" w:cs="Calibri"/>
          <w:b/>
        </w:rPr>
        <w:t>§ 6</w:t>
      </w:r>
    </w:p>
    <w:p w:rsidR="008A63D0" w:rsidRPr="00E30630" w:rsidRDefault="008A25D8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Do zadań komisji rekrutacyjnej, należy w szczególności: 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lastRenderedPageBreak/>
        <w:t xml:space="preserve">1) wysłanie zawiadomienia do kandydatów o terminie i miejscu postępowania rekrutacyjnego co najmniej na siedem dni przed wyznaczonym terminem, 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2) kompletowanie dokumentacji kandydatów, 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3) podejmowanie decyzji o dopuszczeniu kandydatów do postępowania rekrutacyjnego, 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4) przeprowadzenie postępowania rekrutacyjnego, 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5) ustalenie liczby punktów uzyskanych przez kandydatów w postępowaniu rekrutacyjnym, 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  <w:i/>
        </w:rPr>
      </w:pPr>
      <w:r w:rsidRPr="00E30630">
        <w:rPr>
          <w:rFonts w:ascii="Calibri" w:hAnsi="Calibri" w:cs="Calibri"/>
        </w:rPr>
        <w:t xml:space="preserve">6) sporządzenie w formie uchwały listy rankingowej dla danej dyscypliny (ranking wszystkich kandydatów: liczba punktów za każdy element oceny łącznie z wynikiem końcowym). </w:t>
      </w:r>
    </w:p>
    <w:p w:rsidR="008A63D0" w:rsidRPr="00E30630" w:rsidRDefault="008A63D0">
      <w:pPr>
        <w:pStyle w:val="Default"/>
        <w:jc w:val="both"/>
        <w:rPr>
          <w:rFonts w:ascii="Calibri" w:hAnsi="Calibri" w:cs="Calibri"/>
          <w:i/>
        </w:rPr>
      </w:pPr>
    </w:p>
    <w:p w:rsidR="008A63D0" w:rsidRPr="00E30630" w:rsidRDefault="008A25D8">
      <w:pPr>
        <w:pStyle w:val="Default"/>
        <w:jc w:val="center"/>
        <w:rPr>
          <w:rFonts w:ascii="Calibri" w:hAnsi="Calibri" w:cs="Calibri"/>
          <w:b/>
        </w:rPr>
      </w:pPr>
      <w:r w:rsidRPr="00E30630">
        <w:rPr>
          <w:rFonts w:ascii="Calibri" w:hAnsi="Calibri" w:cs="Calibri"/>
          <w:b/>
        </w:rPr>
        <w:t>§ 7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1. Osoba ubiegająca się o przyjęcie do Szkoły Doktorskiej powinna złożyć za pośrednictwem 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elektronicznego systemu rekrutacyjnego następujące dokumenty: 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1) podanie,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2) kwestionariusz osobowy,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3) życiorys, 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4) kolorowe zdjęcie o wymiarach 20 x 25 mm, w rozdzielczości co najmniej 300 dpi,</w:t>
      </w:r>
    </w:p>
    <w:p w:rsidR="008A63D0" w:rsidRPr="00E30630" w:rsidRDefault="008A25D8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5) odpis dyplomu ukończenia studiów wyższych potwierdzający posiadanie</w:t>
      </w:r>
      <w:r w:rsidRPr="00E30630">
        <w:rPr>
          <w:rFonts w:ascii="Calibri" w:eastAsia="TimesNewRomanPSMT" w:hAnsi="Calibri" w:cs="Calibri"/>
        </w:rPr>
        <w:t xml:space="preserve"> tytułu zawodowego magistra, magistra inżyniera albo równorzędnego,</w:t>
      </w:r>
      <w:r w:rsidRPr="00E30630">
        <w:rPr>
          <w:rFonts w:ascii="Calibri" w:hAnsi="Calibri" w:cs="Calibri"/>
        </w:rPr>
        <w:t xml:space="preserve"> ewentualnie dokumenty potwierdzające spełnienie warunków określonych w </w:t>
      </w:r>
      <w:r w:rsidR="006541C2" w:rsidRPr="00E30630">
        <w:rPr>
          <w:rFonts w:ascii="Calibri" w:hAnsi="Calibri" w:cs="Calibri"/>
        </w:rPr>
        <w:t>art. 181 ustawy wprowadzającej,</w:t>
      </w:r>
    </w:p>
    <w:p w:rsidR="008A63D0" w:rsidRPr="00E30630" w:rsidRDefault="008A25D8">
      <w:pPr>
        <w:pStyle w:val="Default"/>
        <w:spacing w:after="2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6) opis projektu naukowego lub artystyczno-badawczego (portfolio),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7) udokumentowane potwierdzenie aktywności naukowej, w szczególności takiej jak: publikacje, prace w kołach naukowych, udział w konferencjach naukowych z referatem, posterem, staże krajowe i zagraniczne, nagrody i wyróżnienia, w przypadku sztuki – wystawy indywidulane i</w:t>
      </w:r>
      <w:r w:rsidR="00E30630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zbiorowe, publiczne prezentacje dorobku artystycznego, udział w grantach,</w:t>
      </w:r>
    </w:p>
    <w:p w:rsidR="008A63D0" w:rsidRPr="00E30630" w:rsidRDefault="008A25D8" w:rsidP="008325B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 xml:space="preserve">8) w przypadku posiadania orzeczenia o </w:t>
      </w:r>
      <w:r w:rsidRPr="00E30630">
        <w:rPr>
          <w:rFonts w:eastAsia="TimesNewRomanPSMT" w:cs="Calibri"/>
          <w:sz w:val="24"/>
          <w:szCs w:val="24"/>
        </w:rPr>
        <w:t xml:space="preserve">niepełnosprawności </w:t>
      </w:r>
      <w:r w:rsidRPr="00E30630">
        <w:rPr>
          <w:rFonts w:cs="Calibri"/>
          <w:sz w:val="24"/>
          <w:szCs w:val="24"/>
        </w:rPr>
        <w:t xml:space="preserve">lub orzeczenia o stopniu </w:t>
      </w:r>
      <w:r w:rsidRPr="00E30630">
        <w:rPr>
          <w:rFonts w:eastAsia="TimesNewRomanPSMT" w:cs="Calibri"/>
          <w:sz w:val="24"/>
          <w:szCs w:val="24"/>
        </w:rPr>
        <w:t xml:space="preserve">niepełnosprawności </w:t>
      </w:r>
      <w:r w:rsidRPr="00E30630">
        <w:rPr>
          <w:rFonts w:cs="Calibri"/>
          <w:sz w:val="24"/>
          <w:szCs w:val="24"/>
        </w:rPr>
        <w:t xml:space="preserve">albo orzeczenia, o </w:t>
      </w:r>
      <w:r w:rsidRPr="00E30630">
        <w:rPr>
          <w:rFonts w:eastAsia="TimesNewRomanPSMT" w:cs="Calibri"/>
          <w:sz w:val="24"/>
          <w:szCs w:val="24"/>
        </w:rPr>
        <w:t xml:space="preserve">którym </w:t>
      </w:r>
      <w:r w:rsidRPr="00E30630">
        <w:rPr>
          <w:rFonts w:cs="Calibri"/>
          <w:sz w:val="24"/>
          <w:szCs w:val="24"/>
        </w:rPr>
        <w:t>mowa w art. 5 oraz art. 62 ustawy z dnia 27</w:t>
      </w:r>
      <w:r w:rsidR="00E30630">
        <w:rPr>
          <w:rFonts w:cs="Calibri"/>
          <w:sz w:val="24"/>
          <w:szCs w:val="24"/>
        </w:rPr>
        <w:t> </w:t>
      </w:r>
      <w:r w:rsidRPr="00E30630">
        <w:rPr>
          <w:rFonts w:cs="Calibri"/>
          <w:sz w:val="24"/>
          <w:szCs w:val="24"/>
        </w:rPr>
        <w:t xml:space="preserve"> sierpnia 1997 r. o rehabilitacji zawodowej i </w:t>
      </w:r>
      <w:r w:rsidRPr="00E30630">
        <w:rPr>
          <w:rFonts w:eastAsia="TimesNewRomanPSMT" w:cs="Calibri"/>
          <w:sz w:val="24"/>
          <w:szCs w:val="24"/>
        </w:rPr>
        <w:t xml:space="preserve">społecznej </w:t>
      </w:r>
      <w:r w:rsidRPr="00E30630">
        <w:rPr>
          <w:rFonts w:cs="Calibri"/>
          <w:sz w:val="24"/>
          <w:szCs w:val="24"/>
        </w:rPr>
        <w:t xml:space="preserve">oraz zatrudnianiu </w:t>
      </w:r>
      <w:r w:rsidRPr="00E30630">
        <w:rPr>
          <w:rFonts w:eastAsia="TimesNewRomanPSMT" w:cs="Calibri"/>
          <w:sz w:val="24"/>
          <w:szCs w:val="24"/>
        </w:rPr>
        <w:t xml:space="preserve">osób niepełnosprawnych – kopia </w:t>
      </w:r>
      <w:r w:rsidRPr="00E30630">
        <w:rPr>
          <w:rFonts w:cs="Calibri"/>
          <w:sz w:val="24"/>
          <w:szCs w:val="24"/>
        </w:rPr>
        <w:t>tego orzeczenia.</w:t>
      </w:r>
    </w:p>
    <w:p w:rsidR="008A63D0" w:rsidRPr="00E30630" w:rsidRDefault="008A25D8" w:rsidP="008325B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>9) potwierdzenie dokonania opłaty rekrutacyjnej.</w:t>
      </w:r>
    </w:p>
    <w:p w:rsidR="00C47E36" w:rsidRPr="00E30630" w:rsidRDefault="008325BE" w:rsidP="008325B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eastAsia="TimesNewRomanPSMT" w:cs="Calibri"/>
          <w:sz w:val="24"/>
          <w:szCs w:val="24"/>
        </w:rPr>
        <w:t>2</w:t>
      </w:r>
      <w:r w:rsidR="00C47E36" w:rsidRPr="00E30630">
        <w:rPr>
          <w:rFonts w:eastAsia="TimesNewRomanPSMT" w:cs="Calibri"/>
          <w:sz w:val="24"/>
          <w:szCs w:val="24"/>
        </w:rPr>
        <w:t xml:space="preserve">. </w:t>
      </w:r>
      <w:r w:rsidRPr="00E30630">
        <w:rPr>
          <w:rFonts w:eastAsia="TimesNewRomanPSMT" w:cs="Calibri"/>
          <w:sz w:val="24"/>
          <w:szCs w:val="24"/>
        </w:rPr>
        <w:t>Dyplom ukończenia studiów za granicą musi potwierdzać posiadanie wykształcenia na</w:t>
      </w:r>
      <w:r w:rsidRPr="00E30630">
        <w:rPr>
          <w:rFonts w:cs="Calibri"/>
          <w:sz w:val="24"/>
          <w:szCs w:val="24"/>
        </w:rPr>
        <w:t xml:space="preserve"> poziomie </w:t>
      </w:r>
      <w:r w:rsidRPr="00E30630">
        <w:rPr>
          <w:rFonts w:eastAsia="TimesNewRomanPSMT" w:cs="Calibri"/>
          <w:sz w:val="24"/>
          <w:szCs w:val="24"/>
        </w:rPr>
        <w:t xml:space="preserve">studiów </w:t>
      </w:r>
      <w:r w:rsidRPr="00E30630">
        <w:rPr>
          <w:rFonts w:cs="Calibri"/>
          <w:sz w:val="24"/>
          <w:szCs w:val="24"/>
        </w:rPr>
        <w:t xml:space="preserve">drugiego stopnia lub jednolitych </w:t>
      </w:r>
      <w:r w:rsidRPr="00E30630">
        <w:rPr>
          <w:rFonts w:eastAsia="TimesNewRomanPSMT" w:cs="Calibri"/>
          <w:sz w:val="24"/>
          <w:szCs w:val="24"/>
        </w:rPr>
        <w:t xml:space="preserve">studiów </w:t>
      </w:r>
      <w:r w:rsidRPr="00E30630">
        <w:rPr>
          <w:rFonts w:cs="Calibri"/>
          <w:sz w:val="24"/>
          <w:szCs w:val="24"/>
        </w:rPr>
        <w:t xml:space="preserve">magisterskich lub być uznany na zasadach określonych w odrębnych przepisach za </w:t>
      </w:r>
      <w:r w:rsidRPr="00E30630">
        <w:rPr>
          <w:rFonts w:eastAsia="TimesNewRomanPSMT" w:cs="Calibri"/>
          <w:sz w:val="24"/>
          <w:szCs w:val="24"/>
        </w:rPr>
        <w:t xml:space="preserve">równoważny </w:t>
      </w:r>
      <w:r w:rsidRPr="00E30630">
        <w:rPr>
          <w:rFonts w:cs="Calibri"/>
          <w:sz w:val="24"/>
          <w:szCs w:val="24"/>
        </w:rPr>
        <w:t xml:space="preserve">polskiemu dyplomowi </w:t>
      </w:r>
      <w:r w:rsidRPr="00E30630">
        <w:rPr>
          <w:rFonts w:eastAsia="TimesNewRomanPSMT" w:cs="Calibri"/>
          <w:sz w:val="24"/>
          <w:szCs w:val="24"/>
        </w:rPr>
        <w:t xml:space="preserve">ukończenia studiów </w:t>
      </w:r>
      <w:r w:rsidRPr="00E30630">
        <w:rPr>
          <w:rFonts w:cs="Calibri"/>
          <w:sz w:val="24"/>
          <w:szCs w:val="24"/>
        </w:rPr>
        <w:t xml:space="preserve">drugiego stopnia lub jednolitych </w:t>
      </w:r>
      <w:r w:rsidRPr="00E30630">
        <w:rPr>
          <w:rFonts w:eastAsia="TimesNewRomanPSMT" w:cs="Calibri"/>
          <w:sz w:val="24"/>
          <w:szCs w:val="24"/>
        </w:rPr>
        <w:t xml:space="preserve">studiów </w:t>
      </w:r>
      <w:r w:rsidRPr="00E30630">
        <w:rPr>
          <w:rFonts w:cs="Calibri"/>
          <w:sz w:val="24"/>
          <w:szCs w:val="24"/>
        </w:rPr>
        <w:t xml:space="preserve">magisterskich oraz </w:t>
      </w:r>
      <w:r w:rsidRPr="00E30630">
        <w:rPr>
          <w:rFonts w:eastAsia="TimesNewRomanPSMT" w:cs="Calibri"/>
          <w:sz w:val="24"/>
          <w:szCs w:val="24"/>
        </w:rPr>
        <w:t xml:space="preserve">tytułowi </w:t>
      </w:r>
      <w:r w:rsidRPr="00E30630">
        <w:rPr>
          <w:rFonts w:cs="Calibri"/>
          <w:sz w:val="24"/>
          <w:szCs w:val="24"/>
        </w:rPr>
        <w:t xml:space="preserve">zawodowemu magistra, magistra </w:t>
      </w:r>
      <w:r w:rsidRPr="00E30630">
        <w:rPr>
          <w:rFonts w:eastAsia="TimesNewRomanPSMT" w:cs="Calibri"/>
          <w:sz w:val="24"/>
          <w:szCs w:val="24"/>
        </w:rPr>
        <w:t xml:space="preserve">inżyniera </w:t>
      </w:r>
      <w:r w:rsidRPr="00E30630">
        <w:rPr>
          <w:rFonts w:cs="Calibri"/>
          <w:sz w:val="24"/>
          <w:szCs w:val="24"/>
        </w:rPr>
        <w:t xml:space="preserve">lub </w:t>
      </w:r>
      <w:r w:rsidRPr="00E30630">
        <w:rPr>
          <w:rFonts w:eastAsia="TimesNewRomanPSMT" w:cs="Calibri"/>
          <w:sz w:val="24"/>
          <w:szCs w:val="24"/>
        </w:rPr>
        <w:t xml:space="preserve">równorzędnemu. </w:t>
      </w:r>
    </w:p>
    <w:p w:rsidR="00C47E36" w:rsidRPr="00E30630" w:rsidRDefault="008325BE" w:rsidP="008325B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eastAsia="TimesNewRomanPSMT" w:cs="Calibri"/>
          <w:sz w:val="24"/>
          <w:szCs w:val="24"/>
        </w:rPr>
        <w:t>3</w:t>
      </w:r>
      <w:r w:rsidR="00C47E36" w:rsidRPr="00E30630">
        <w:rPr>
          <w:rFonts w:eastAsia="TimesNewRomanPSMT" w:cs="Calibri"/>
          <w:sz w:val="24"/>
          <w:szCs w:val="24"/>
        </w:rPr>
        <w:t>.  Kandydat legitymujący się dyplomem ukończenia studiów za granicą</w:t>
      </w:r>
    </w:p>
    <w:p w:rsidR="00C47E36" w:rsidRPr="00E30630" w:rsidRDefault="00C47E36" w:rsidP="0012592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eastAsia="TimesNewRomanPSMT" w:cs="Calibri"/>
          <w:sz w:val="24"/>
          <w:szCs w:val="24"/>
        </w:rPr>
        <w:t xml:space="preserve">1) składa dodatkowo poświadczone </w:t>
      </w:r>
      <w:r w:rsidRPr="00E30630">
        <w:rPr>
          <w:rFonts w:cs="Calibri"/>
          <w:sz w:val="24"/>
          <w:szCs w:val="24"/>
        </w:rPr>
        <w:t xml:space="preserve">tłumaczenie dyplomu, wraz z suplementem, na język polski, </w:t>
      </w:r>
      <w:r w:rsidRPr="00E30630">
        <w:rPr>
          <w:rFonts w:eastAsia="TimesNewRomanPSMT" w:cs="Calibri"/>
          <w:sz w:val="24"/>
          <w:szCs w:val="24"/>
        </w:rPr>
        <w:t>chyba że dyplom lub jego oficjalny odpis, wraz z suplementem, został wydany w języku angielskim;</w:t>
      </w:r>
    </w:p>
    <w:p w:rsidR="00C47E36" w:rsidRPr="00E30630" w:rsidRDefault="00C47E36" w:rsidP="0012592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eastAsia="TimesNewRomanPSMT" w:cs="Calibri"/>
          <w:sz w:val="24"/>
          <w:szCs w:val="24"/>
        </w:rPr>
        <w:t>2) może zostać wezwany do złożenia dodatkowych dokumentów, w tym dokumentów potwierdzających</w:t>
      </w:r>
      <w:r w:rsidR="0012592B" w:rsidRPr="00E30630">
        <w:rPr>
          <w:rFonts w:eastAsia="TimesNewRomanPSMT" w:cs="Calibri"/>
          <w:sz w:val="24"/>
          <w:szCs w:val="24"/>
        </w:rPr>
        <w:t>:</w:t>
      </w:r>
    </w:p>
    <w:p w:rsidR="00C47E36" w:rsidRPr="00E30630" w:rsidRDefault="00C47E36" w:rsidP="0012592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eastAsia="TimesNewRomanPSMT" w:cs="Calibri"/>
          <w:sz w:val="24"/>
          <w:szCs w:val="24"/>
        </w:rPr>
        <w:t xml:space="preserve">a) autentyczność dyplomu, </w:t>
      </w:r>
    </w:p>
    <w:p w:rsidR="00C47E36" w:rsidRPr="00E30630" w:rsidRDefault="00C47E36" w:rsidP="0012592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eastAsia="TimesNewRomanPSMT" w:cs="Calibri"/>
          <w:sz w:val="24"/>
          <w:szCs w:val="24"/>
        </w:rPr>
        <w:t xml:space="preserve">b) status prawny (a </w:t>
      </w:r>
      <w:r w:rsidR="008325BE" w:rsidRPr="00E30630">
        <w:rPr>
          <w:rFonts w:eastAsia="TimesNewRomanPSMT" w:cs="Calibri"/>
          <w:sz w:val="24"/>
          <w:szCs w:val="24"/>
        </w:rPr>
        <w:t xml:space="preserve">w szczególności </w:t>
      </w:r>
      <w:r w:rsidRPr="00E30630">
        <w:rPr>
          <w:rFonts w:eastAsia="TimesNewRomanPSMT" w:cs="Calibri"/>
          <w:sz w:val="24"/>
          <w:szCs w:val="24"/>
        </w:rPr>
        <w:t xml:space="preserve">akredytację) uczelni, która wydała dyplom, </w:t>
      </w:r>
    </w:p>
    <w:p w:rsidR="00C47E36" w:rsidRPr="00E30630" w:rsidRDefault="00C47E36" w:rsidP="0012592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eastAsia="TimesNewRomanPSMT" w:cs="Calibri"/>
          <w:sz w:val="24"/>
          <w:szCs w:val="24"/>
        </w:rPr>
        <w:t xml:space="preserve">c) równoważność dyplomu z polskim dyplomem ukończenia studiów drugiego stopnia lub jednolitych studiów magisterskich, </w:t>
      </w:r>
    </w:p>
    <w:p w:rsidR="00C47E36" w:rsidRPr="00E30630" w:rsidRDefault="00C47E36" w:rsidP="0012592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eastAsia="TimesNewRomanPSMT" w:cs="Calibri"/>
          <w:sz w:val="24"/>
          <w:szCs w:val="24"/>
        </w:rPr>
        <w:t xml:space="preserve">d) </w:t>
      </w:r>
      <w:r w:rsidR="008325BE" w:rsidRPr="00E30630">
        <w:rPr>
          <w:rFonts w:eastAsia="TimesNewRomanPSMT" w:cs="Calibri"/>
          <w:sz w:val="24"/>
          <w:szCs w:val="24"/>
        </w:rPr>
        <w:t>równo</w:t>
      </w:r>
      <w:r w:rsidRPr="00E30630">
        <w:rPr>
          <w:rFonts w:eastAsia="TimesNewRomanPSMT" w:cs="Calibri"/>
          <w:sz w:val="24"/>
          <w:szCs w:val="24"/>
        </w:rPr>
        <w:t>ważność uzyskanego tytułu polskiemu tytułowi zawodowemu magistra, magistra inżyniera lub równorzędnemu,</w:t>
      </w:r>
    </w:p>
    <w:p w:rsidR="00C47E36" w:rsidRPr="00E30630" w:rsidRDefault="00C47E36" w:rsidP="0012592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eastAsia="TimesNewRomanPSMT" w:cs="Calibri"/>
          <w:sz w:val="24"/>
          <w:szCs w:val="24"/>
        </w:rPr>
        <w:lastRenderedPageBreak/>
        <w:t xml:space="preserve">e) uzyskane uprawnienia do kontynuowania kształcenia w kraju wydania dyplomu, </w:t>
      </w:r>
    </w:p>
    <w:p w:rsidR="00C47E36" w:rsidRPr="00E30630" w:rsidRDefault="00C47E36" w:rsidP="0012592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eastAsia="TimesNewRomanPSMT" w:cs="Calibri"/>
          <w:sz w:val="24"/>
          <w:szCs w:val="24"/>
        </w:rPr>
        <w:t>f) nostryfikację dyplomu</w:t>
      </w:r>
      <w:r w:rsidR="008325BE" w:rsidRPr="00E30630">
        <w:rPr>
          <w:rFonts w:eastAsia="TimesNewRomanPSMT" w:cs="Calibri"/>
          <w:sz w:val="24"/>
          <w:szCs w:val="24"/>
        </w:rPr>
        <w:t xml:space="preserve"> w Rzeczpospolitej Polskiej. </w:t>
      </w:r>
    </w:p>
    <w:p w:rsidR="00C47E36" w:rsidRPr="00E30630" w:rsidRDefault="008325BE" w:rsidP="008325B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>4</w:t>
      </w:r>
      <w:r w:rsidR="00C47E36" w:rsidRPr="00E30630">
        <w:rPr>
          <w:rFonts w:cs="Calibri"/>
          <w:sz w:val="24"/>
          <w:szCs w:val="24"/>
        </w:rPr>
        <w:t xml:space="preserve">. O konieczności oraz terminie złożenia dodatkowych dokumentów kandydat </w:t>
      </w:r>
      <w:r w:rsidR="00C47E36" w:rsidRPr="00E30630">
        <w:rPr>
          <w:rFonts w:eastAsia="TimesNewRomanPSMT" w:cs="Calibri"/>
          <w:sz w:val="24"/>
          <w:szCs w:val="24"/>
        </w:rPr>
        <w:t>legitymujący się dyplomem ukończenia studiów za granicą jest informowany bezzwłocznie.</w:t>
      </w:r>
    </w:p>
    <w:p w:rsidR="00C47E36" w:rsidRPr="00E30630" w:rsidRDefault="00C47E36" w:rsidP="008325B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 xml:space="preserve">6. Dyrektor Szkoły Doktorskiej ma prawo uznać, że dokumenty przedstawione przez kandydata </w:t>
      </w:r>
      <w:r w:rsidRPr="00E30630">
        <w:rPr>
          <w:rFonts w:eastAsia="TimesNewRomanPSMT" w:cs="Calibri"/>
          <w:sz w:val="24"/>
          <w:szCs w:val="24"/>
        </w:rPr>
        <w:t xml:space="preserve">legitymującego się dyplomem ukończenia studiów za granicą </w:t>
      </w:r>
      <w:r w:rsidRPr="00E30630">
        <w:rPr>
          <w:rFonts w:cs="Calibri"/>
          <w:sz w:val="24"/>
          <w:szCs w:val="24"/>
        </w:rPr>
        <w:t>nie kwalifikują go do dalsz</w:t>
      </w:r>
      <w:r w:rsidR="008325BE" w:rsidRPr="00E30630">
        <w:rPr>
          <w:rFonts w:cs="Calibri"/>
          <w:sz w:val="24"/>
          <w:szCs w:val="24"/>
        </w:rPr>
        <w:t>ego</w:t>
      </w:r>
      <w:r w:rsidRPr="00E30630">
        <w:rPr>
          <w:rFonts w:cs="Calibri"/>
          <w:sz w:val="24"/>
          <w:szCs w:val="24"/>
        </w:rPr>
        <w:t xml:space="preserve"> </w:t>
      </w:r>
      <w:r w:rsidR="008325BE" w:rsidRPr="00E30630">
        <w:rPr>
          <w:rFonts w:cs="Calibri"/>
          <w:sz w:val="24"/>
          <w:szCs w:val="24"/>
        </w:rPr>
        <w:t>postępowania rekrutacyjnego</w:t>
      </w:r>
      <w:r w:rsidRPr="00E30630">
        <w:rPr>
          <w:rFonts w:cs="Calibri"/>
          <w:sz w:val="24"/>
          <w:szCs w:val="24"/>
        </w:rPr>
        <w:t>, o czym kandydat powiadamiany jest bezzwłocznie.</w:t>
      </w:r>
    </w:p>
    <w:p w:rsidR="00C47E36" w:rsidRPr="00E30630" w:rsidRDefault="00C47E36" w:rsidP="008325B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 xml:space="preserve">7. </w:t>
      </w:r>
      <w:r w:rsidRPr="00E30630">
        <w:rPr>
          <w:rFonts w:eastAsia="TimesNewRomanPSMT" w:cs="Calibri"/>
          <w:sz w:val="24"/>
          <w:szCs w:val="24"/>
        </w:rPr>
        <w:t xml:space="preserve">Warunkiem wpisu do Szkoły Doktorskiej jest dostarczenie oryginałów wszystkich </w:t>
      </w:r>
      <w:r w:rsidR="008325BE" w:rsidRPr="00E30630">
        <w:rPr>
          <w:rFonts w:eastAsia="TimesNewRomanPSMT" w:cs="Calibri"/>
          <w:sz w:val="24"/>
          <w:szCs w:val="24"/>
        </w:rPr>
        <w:t xml:space="preserve">wymaganych </w:t>
      </w:r>
      <w:r w:rsidRPr="00E30630">
        <w:rPr>
          <w:rFonts w:eastAsia="TimesNewRomanPSMT" w:cs="Calibri"/>
          <w:sz w:val="24"/>
          <w:szCs w:val="24"/>
        </w:rPr>
        <w:t>dokumentów najpóźniej w momencie wpisu. W uzasadnionych</w:t>
      </w:r>
      <w:r w:rsidRPr="00E30630">
        <w:rPr>
          <w:rFonts w:cs="Calibri"/>
          <w:sz w:val="24"/>
          <w:szCs w:val="24"/>
        </w:rPr>
        <w:t xml:space="preserve"> przypadkach Dyrektor SD może wyrazić zgodę na złożenie oryginalnych dokumentów w innym określonym terminie. </w:t>
      </w:r>
    </w:p>
    <w:p w:rsidR="008A63D0" w:rsidRPr="00E30630" w:rsidRDefault="008A63D0" w:rsidP="008325BE">
      <w:pPr>
        <w:pStyle w:val="Default"/>
        <w:jc w:val="both"/>
        <w:rPr>
          <w:rFonts w:ascii="Calibri" w:hAnsi="Calibri" w:cs="Calibri"/>
          <w:b/>
        </w:rPr>
      </w:pPr>
    </w:p>
    <w:p w:rsidR="008A63D0" w:rsidRPr="00E30630" w:rsidRDefault="008A25D8" w:rsidP="008325BE">
      <w:pPr>
        <w:pStyle w:val="Default"/>
        <w:jc w:val="center"/>
        <w:rPr>
          <w:rFonts w:ascii="Calibri" w:hAnsi="Calibri" w:cs="Calibri"/>
          <w:b/>
        </w:rPr>
      </w:pPr>
      <w:r w:rsidRPr="00E30630">
        <w:rPr>
          <w:rFonts w:ascii="Calibri" w:hAnsi="Calibri" w:cs="Calibri"/>
          <w:b/>
        </w:rPr>
        <w:t>§ 8</w:t>
      </w:r>
    </w:p>
    <w:p w:rsidR="008A63D0" w:rsidRPr="00E30630" w:rsidRDefault="008A25D8" w:rsidP="008325B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 xml:space="preserve">1. Cudzoziemcy </w:t>
      </w:r>
      <w:r w:rsidRPr="00E30630">
        <w:rPr>
          <w:rFonts w:eastAsia="TimesNewRomanPSMT" w:cs="Calibri"/>
          <w:sz w:val="24"/>
          <w:szCs w:val="24"/>
        </w:rPr>
        <w:t xml:space="preserve">mogą </w:t>
      </w:r>
      <w:r w:rsidRPr="00E30630">
        <w:rPr>
          <w:rFonts w:cs="Calibri"/>
          <w:sz w:val="24"/>
          <w:szCs w:val="24"/>
        </w:rPr>
        <w:t>pode</w:t>
      </w:r>
      <w:r w:rsidRPr="00E30630">
        <w:rPr>
          <w:rFonts w:eastAsia="TimesNewRomanPSMT" w:cs="Calibri"/>
          <w:sz w:val="24"/>
          <w:szCs w:val="24"/>
        </w:rPr>
        <w:t xml:space="preserve">jmować </w:t>
      </w:r>
      <w:r w:rsidRPr="00E30630">
        <w:rPr>
          <w:rFonts w:cs="Calibri"/>
          <w:sz w:val="24"/>
          <w:szCs w:val="24"/>
        </w:rPr>
        <w:t xml:space="preserve">i </w:t>
      </w:r>
      <w:r w:rsidRPr="00E30630">
        <w:rPr>
          <w:rFonts w:eastAsia="TimesNewRomanPSMT" w:cs="Calibri"/>
          <w:sz w:val="24"/>
          <w:szCs w:val="24"/>
        </w:rPr>
        <w:t xml:space="preserve">odbywać kształcenie </w:t>
      </w:r>
      <w:r w:rsidRPr="00E30630">
        <w:rPr>
          <w:rFonts w:cs="Calibri"/>
          <w:sz w:val="24"/>
          <w:szCs w:val="24"/>
        </w:rPr>
        <w:t>w Szkole Doktorskiej na podstawie:</w:t>
      </w:r>
    </w:p>
    <w:p w:rsidR="008A63D0" w:rsidRPr="00E30630" w:rsidRDefault="008A25D8" w:rsidP="008325B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 xml:space="preserve">1) </w:t>
      </w:r>
      <w:r w:rsidRPr="00E30630">
        <w:rPr>
          <w:rFonts w:eastAsia="TimesNewRomanPSMT" w:cs="Calibri"/>
          <w:sz w:val="24"/>
          <w:szCs w:val="24"/>
        </w:rPr>
        <w:t xml:space="preserve">umów międzynarodowych, </w:t>
      </w:r>
      <w:r w:rsidRPr="00E30630">
        <w:rPr>
          <w:rFonts w:cs="Calibri"/>
          <w:sz w:val="24"/>
          <w:szCs w:val="24"/>
        </w:rPr>
        <w:t xml:space="preserve">na zasadach </w:t>
      </w:r>
      <w:r w:rsidRPr="00E30630">
        <w:rPr>
          <w:rFonts w:eastAsia="TimesNewRomanPSMT" w:cs="Calibri"/>
          <w:sz w:val="24"/>
          <w:szCs w:val="24"/>
        </w:rPr>
        <w:t xml:space="preserve">określonych </w:t>
      </w:r>
      <w:r w:rsidRPr="00E30630">
        <w:rPr>
          <w:rFonts w:cs="Calibri"/>
          <w:sz w:val="24"/>
          <w:szCs w:val="24"/>
        </w:rPr>
        <w:t>w tych umowach,</w:t>
      </w:r>
    </w:p>
    <w:p w:rsidR="008A63D0" w:rsidRPr="00E30630" w:rsidRDefault="008A25D8" w:rsidP="008325B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 xml:space="preserve">2) </w:t>
      </w:r>
      <w:r w:rsidRPr="00E30630">
        <w:rPr>
          <w:rFonts w:eastAsia="TimesNewRomanPSMT" w:cs="Calibri"/>
          <w:sz w:val="24"/>
          <w:szCs w:val="24"/>
        </w:rPr>
        <w:t xml:space="preserve">umów </w:t>
      </w:r>
      <w:r w:rsidRPr="00E30630">
        <w:rPr>
          <w:rFonts w:cs="Calibri"/>
          <w:sz w:val="24"/>
          <w:szCs w:val="24"/>
        </w:rPr>
        <w:t xml:space="preserve">zawieranych z podmiotami zagranicznymi przez UP, na zasadach </w:t>
      </w:r>
      <w:r w:rsidRPr="00E30630">
        <w:rPr>
          <w:rFonts w:eastAsia="TimesNewRomanPSMT" w:cs="Calibri"/>
          <w:sz w:val="24"/>
          <w:szCs w:val="24"/>
        </w:rPr>
        <w:t xml:space="preserve">określonych </w:t>
      </w:r>
      <w:r w:rsidRPr="00E30630">
        <w:rPr>
          <w:rFonts w:cs="Calibri"/>
          <w:sz w:val="24"/>
          <w:szCs w:val="24"/>
        </w:rPr>
        <w:t>w tych umowach,</w:t>
      </w:r>
    </w:p>
    <w:p w:rsidR="008A63D0" w:rsidRPr="00E30630" w:rsidRDefault="008A25D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 xml:space="preserve">3) decyzji Ministra </w:t>
      </w:r>
      <w:r w:rsidRPr="00E30630">
        <w:rPr>
          <w:rFonts w:eastAsia="TimesNewRomanPSMT" w:cs="Calibri"/>
          <w:sz w:val="24"/>
          <w:szCs w:val="24"/>
        </w:rPr>
        <w:t>Nauki i Szkolnictwa Wyższego</w:t>
      </w:r>
      <w:r w:rsidRPr="00E30630">
        <w:rPr>
          <w:rFonts w:cs="Calibri"/>
          <w:sz w:val="24"/>
          <w:szCs w:val="24"/>
        </w:rPr>
        <w:t>,</w:t>
      </w:r>
    </w:p>
    <w:p w:rsidR="008A63D0" w:rsidRPr="00E30630" w:rsidRDefault="008A25D8">
      <w:pPr>
        <w:spacing w:after="0" w:line="240" w:lineRule="auto"/>
        <w:jc w:val="both"/>
        <w:rPr>
          <w:rFonts w:eastAsia="TimesNewRomanPSMT"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 xml:space="preserve">4) decyzji dyrektora Narodowej Agencji Wymiany Akademickiej w odniesieniu do jej </w:t>
      </w:r>
      <w:r w:rsidRPr="00E30630">
        <w:rPr>
          <w:rFonts w:eastAsia="TimesNewRomanPSMT" w:cs="Calibri"/>
          <w:sz w:val="24"/>
          <w:szCs w:val="24"/>
        </w:rPr>
        <w:t>stypendystów,</w:t>
      </w:r>
    </w:p>
    <w:p w:rsidR="008A63D0" w:rsidRPr="00E30630" w:rsidRDefault="008A25D8" w:rsidP="008325B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 xml:space="preserve">5) decyzji dyrektora Narodowego Centrum Nauki o przyznaniu </w:t>
      </w:r>
      <w:r w:rsidRPr="00E30630">
        <w:rPr>
          <w:rFonts w:eastAsia="TimesNewRomanPSMT" w:cs="Calibri"/>
          <w:sz w:val="24"/>
          <w:szCs w:val="24"/>
        </w:rPr>
        <w:t xml:space="preserve">środków </w:t>
      </w:r>
      <w:r w:rsidRPr="00E30630">
        <w:rPr>
          <w:rFonts w:cs="Calibri"/>
          <w:sz w:val="24"/>
          <w:szCs w:val="24"/>
        </w:rPr>
        <w:t xml:space="preserve">finansowych na </w:t>
      </w:r>
      <w:r w:rsidRPr="00E30630">
        <w:rPr>
          <w:rFonts w:eastAsia="TimesNewRomanPSMT" w:cs="Calibri"/>
          <w:sz w:val="24"/>
          <w:szCs w:val="24"/>
        </w:rPr>
        <w:t xml:space="preserve">realizację badań </w:t>
      </w:r>
      <w:r w:rsidRPr="00E30630">
        <w:rPr>
          <w:rFonts w:cs="Calibri"/>
          <w:sz w:val="24"/>
          <w:szCs w:val="24"/>
        </w:rPr>
        <w:t xml:space="preserve">podstawowych w formie projektu badawczego, </w:t>
      </w:r>
      <w:r w:rsidRPr="00E30630">
        <w:rPr>
          <w:rFonts w:eastAsia="TimesNewRomanPSMT" w:cs="Calibri"/>
          <w:sz w:val="24"/>
          <w:szCs w:val="24"/>
        </w:rPr>
        <w:t xml:space="preserve">stażu </w:t>
      </w:r>
      <w:r w:rsidRPr="00E30630">
        <w:rPr>
          <w:rFonts w:cs="Calibri"/>
          <w:sz w:val="24"/>
          <w:szCs w:val="24"/>
        </w:rPr>
        <w:t>lub stypendium, zakwalifikowanych do finansowania w drodze konkursu,</w:t>
      </w:r>
    </w:p>
    <w:p w:rsidR="008A63D0" w:rsidRPr="00E30630" w:rsidRDefault="008A25D8" w:rsidP="008325BE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6) decyzji administracyjnej Rektora.</w:t>
      </w:r>
    </w:p>
    <w:p w:rsidR="008A63D0" w:rsidRPr="00E30630" w:rsidRDefault="008325BE" w:rsidP="008325B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>2</w:t>
      </w:r>
      <w:r w:rsidR="008A25D8" w:rsidRPr="00E30630">
        <w:rPr>
          <w:rFonts w:cs="Calibri"/>
          <w:sz w:val="24"/>
          <w:szCs w:val="24"/>
        </w:rPr>
        <w:t>.</w:t>
      </w:r>
      <w:r w:rsidR="008A25D8" w:rsidRPr="00E30630">
        <w:rPr>
          <w:rFonts w:eastAsia="TimesNewRomanPSMT" w:cs="Calibri"/>
          <w:sz w:val="24"/>
          <w:szCs w:val="24"/>
        </w:rPr>
        <w:t xml:space="preserve"> Postępowanie kwalifikacyjne dla cudzoziemców przyjmowanych do Szkoły Doktorskiej w</w:t>
      </w:r>
      <w:r w:rsidR="00E30630">
        <w:rPr>
          <w:rFonts w:eastAsia="TimesNewRomanPSMT" w:cs="Calibri"/>
          <w:sz w:val="24"/>
          <w:szCs w:val="24"/>
        </w:rPr>
        <w:t> </w:t>
      </w:r>
      <w:r w:rsidR="008A25D8" w:rsidRPr="00E30630">
        <w:rPr>
          <w:rFonts w:eastAsia="TimesNewRomanPSMT" w:cs="Calibri"/>
          <w:sz w:val="24"/>
          <w:szCs w:val="24"/>
        </w:rPr>
        <w:t xml:space="preserve"> trybie, o którym mowa w ust. 1 pkt 1-5, prowadzone jest na podstawie weryfikacji dokumentów wymienionych w § 7. Po dokonaniu weryfikacji dokumentów komisja rekrutacyjna kwalifikuje cudzoziemców spełniających stosowne wymagania.</w:t>
      </w:r>
      <w:r w:rsidR="008A25D8" w:rsidRPr="00E30630">
        <w:rPr>
          <w:rFonts w:cs="Calibri"/>
          <w:b/>
          <w:sz w:val="24"/>
          <w:szCs w:val="24"/>
        </w:rPr>
        <w:t xml:space="preserve"> </w:t>
      </w:r>
    </w:p>
    <w:p w:rsidR="008A63D0" w:rsidRPr="00E30630" w:rsidRDefault="008A63D0" w:rsidP="008325BE">
      <w:pPr>
        <w:pStyle w:val="Default"/>
        <w:jc w:val="both"/>
        <w:rPr>
          <w:rFonts w:ascii="Calibri" w:hAnsi="Calibri" w:cs="Calibri"/>
          <w:b/>
        </w:rPr>
      </w:pPr>
    </w:p>
    <w:p w:rsidR="008A63D0" w:rsidRPr="00E30630" w:rsidRDefault="008A25D8">
      <w:pPr>
        <w:pStyle w:val="Default"/>
        <w:jc w:val="center"/>
        <w:rPr>
          <w:rFonts w:ascii="Calibri" w:hAnsi="Calibri" w:cs="Calibri"/>
          <w:b/>
          <w:strike/>
        </w:rPr>
      </w:pPr>
      <w:r w:rsidRPr="00E30630">
        <w:rPr>
          <w:rFonts w:ascii="Calibri" w:hAnsi="Calibri" w:cs="Calibri"/>
          <w:b/>
        </w:rPr>
        <w:t>§ 9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1. Postępowanie rekrutacyjne polega na ustaleniu przez komisję rekrutacyjną liczby punktów, które przyznaje się kandydatowi za każdy element oceny. 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Punkty przyznaje się zgodnie z zasadami, które zawiera załącznik 1.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2. Komisja rekrutacyjna sporządza listę rankingową kandydatów ustalając kolejność według liczby łącznie uzyskanych punktów.</w:t>
      </w:r>
    </w:p>
    <w:p w:rsidR="008A63D0" w:rsidRPr="00E30630" w:rsidRDefault="008A25D8">
      <w:pPr>
        <w:pStyle w:val="Default"/>
        <w:rPr>
          <w:rFonts w:ascii="Calibri" w:hAnsi="Calibri" w:cs="Calibri"/>
        </w:rPr>
      </w:pPr>
      <w:r w:rsidRPr="00E30630">
        <w:rPr>
          <w:rFonts w:ascii="Calibri" w:hAnsi="Calibri" w:cs="Calibri"/>
        </w:rPr>
        <w:t>3. Rekrutacja przebiega w trzech etapach:</w:t>
      </w:r>
    </w:p>
    <w:p w:rsidR="008A63D0" w:rsidRPr="00E30630" w:rsidRDefault="008A25D8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1) W pierwszym etapie komisja rekrutacyjna ocenia projekt badawczy. Maksymalna liczba punktów możliwych do uzyskania w pierwszym etapie wynosi 15. Warunkiem dopuszczenia do drugiego etapu jest uzyskanie minimum 8 punktów.</w:t>
      </w:r>
    </w:p>
    <w:p w:rsidR="008A63D0" w:rsidRPr="00E30630" w:rsidRDefault="008A25D8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2) W drugim etapie komisja rekrutacyjna ocenia przebieg rozmowy kwalifikacyjnej. Maksymalna liczba punktów możliwych do uzyskania w drugim etapie wynosi 20. Nieprzystąpienie do rozmowy kwalifikacyjnej jest równoznaczne z rezygnacją z postępowania rekrutacyjnego.</w:t>
      </w:r>
    </w:p>
    <w:p w:rsidR="008A63D0" w:rsidRPr="00E30630" w:rsidRDefault="008A25D8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3) W trzecim etapie komisja rekrutacyjna przyznaje punkty za osiągnięcia określone w § 7 ust. 1, pkt 9. Maksymalna liczba punktów do zdobycia z tego etapu wynosi 7. </w:t>
      </w:r>
    </w:p>
    <w:p w:rsidR="008A63D0" w:rsidRPr="00E30630" w:rsidRDefault="008A25D8">
      <w:pPr>
        <w:pStyle w:val="Default"/>
        <w:rPr>
          <w:rFonts w:ascii="Calibri" w:hAnsi="Calibri" w:cs="Calibri"/>
        </w:rPr>
      </w:pPr>
      <w:r w:rsidRPr="00E30630">
        <w:rPr>
          <w:rFonts w:ascii="Calibri" w:hAnsi="Calibri" w:cs="Calibri"/>
        </w:rPr>
        <w:t>4. Minimalna ogólna liczba punktów uzyskanych w postępowaniu rekrutacyjnym wymagana do przyjęcia do Szkoły Doktorskiej wynosi 22 punkty.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5. Komisja rekrutacyjna sporządza listę rankingową kandydatów ustalając kolejność według liczby łącznie uzyskanych punktów.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lastRenderedPageBreak/>
        <w:t>6. Przyjęcie do Szkoły Doktorskiej, na podstawie listy, o której mowa w ust. 2 następuje w formie wpisu na listę doktorantów, z zastrzeżeniem osiągnięcia minimalnego pułapu punktów wskazanych w ust. 4.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7. Wpisu na listę doktorantów w ramach limitu miejsc dokonuje Dyrektor. Wpis następuje po otrzymaniu od Kandydata potwierdzenia o chęci</w:t>
      </w:r>
      <w:r w:rsidRPr="00E30630">
        <w:rPr>
          <w:rFonts w:ascii="Calibri" w:hAnsi="Calibri" w:cs="Calibri"/>
          <w:color w:val="FF0000"/>
        </w:rPr>
        <w:t xml:space="preserve"> </w:t>
      </w:r>
      <w:r w:rsidRPr="00E30630">
        <w:rPr>
          <w:rFonts w:ascii="Calibri" w:hAnsi="Calibri" w:cs="Calibri"/>
        </w:rPr>
        <w:t>podjęcia kształcenia w Szkole Doktorskiej w</w:t>
      </w:r>
      <w:r w:rsidR="00E30630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terminie 7 dni od dnia ogłoszenia wyników rekrutacji. Brak potwierdzenia uznaje się za rezygnację z podjęcia kształcenia w Szkole Doktorskiej.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8. Przyjęcie cudzoziemca do Szkoły Doktorskiej następuje w drodze decyzji administracyjnej Rektora.</w:t>
      </w:r>
    </w:p>
    <w:p w:rsidR="008A63D0" w:rsidRPr="00E30630" w:rsidRDefault="008A25D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 xml:space="preserve">9.W przypadku rezygnacji z </w:t>
      </w:r>
      <w:r w:rsidRPr="00E30630">
        <w:rPr>
          <w:rFonts w:eastAsia="TimesNewRomanPSMT" w:cs="Calibri"/>
          <w:sz w:val="24"/>
          <w:szCs w:val="24"/>
        </w:rPr>
        <w:t xml:space="preserve">podjęcia kształcenia </w:t>
      </w:r>
      <w:r w:rsidRPr="00E30630">
        <w:rPr>
          <w:rFonts w:cs="Calibri"/>
          <w:sz w:val="24"/>
          <w:szCs w:val="24"/>
        </w:rPr>
        <w:t xml:space="preserve">w Szkole Doktorskiej przez </w:t>
      </w:r>
      <w:r w:rsidRPr="00E30630">
        <w:rPr>
          <w:rFonts w:eastAsia="TimesNewRomanPSMT" w:cs="Calibri"/>
          <w:sz w:val="24"/>
          <w:szCs w:val="24"/>
        </w:rPr>
        <w:t xml:space="preserve">kandydatów </w:t>
      </w:r>
      <w:r w:rsidRPr="00E30630">
        <w:rPr>
          <w:rFonts w:cs="Calibri"/>
          <w:sz w:val="24"/>
          <w:szCs w:val="24"/>
        </w:rPr>
        <w:t xml:space="preserve">zakwalifikowanych do </w:t>
      </w:r>
      <w:r w:rsidRPr="00E30630">
        <w:rPr>
          <w:rFonts w:eastAsia="TimesNewRomanPSMT" w:cs="Calibri"/>
          <w:sz w:val="24"/>
          <w:szCs w:val="24"/>
        </w:rPr>
        <w:t xml:space="preserve">przyjęcia, </w:t>
      </w:r>
      <w:r w:rsidRPr="00E30630">
        <w:rPr>
          <w:rFonts w:cs="Calibri"/>
          <w:sz w:val="24"/>
          <w:szCs w:val="24"/>
        </w:rPr>
        <w:t xml:space="preserve">na miejsca przez nich zwolnione przyjmowani </w:t>
      </w:r>
      <w:r w:rsidRPr="00E30630">
        <w:rPr>
          <w:rFonts w:eastAsia="TimesNewRomanPSMT" w:cs="Calibri"/>
          <w:sz w:val="24"/>
          <w:szCs w:val="24"/>
        </w:rPr>
        <w:t xml:space="preserve">są według </w:t>
      </w:r>
      <w:r w:rsidRPr="00E30630">
        <w:rPr>
          <w:rFonts w:cs="Calibri"/>
          <w:sz w:val="24"/>
          <w:szCs w:val="24"/>
        </w:rPr>
        <w:t>listy rankingowej,</w:t>
      </w:r>
      <w:r w:rsidRPr="00E30630">
        <w:rPr>
          <w:rFonts w:eastAsia="TimesNewRomanPSMT" w:cs="Calibri"/>
          <w:sz w:val="24"/>
          <w:szCs w:val="24"/>
        </w:rPr>
        <w:t xml:space="preserve"> </w:t>
      </w:r>
      <w:r w:rsidRPr="00E30630">
        <w:rPr>
          <w:rFonts w:cs="Calibri"/>
          <w:sz w:val="24"/>
          <w:szCs w:val="24"/>
        </w:rPr>
        <w:t xml:space="preserve">kandydaci, </w:t>
      </w:r>
      <w:r w:rsidRPr="00E30630">
        <w:rPr>
          <w:rFonts w:eastAsia="TimesNewRomanPSMT" w:cs="Calibri"/>
          <w:sz w:val="24"/>
          <w:szCs w:val="24"/>
        </w:rPr>
        <w:t xml:space="preserve">którzy </w:t>
      </w:r>
      <w:r w:rsidRPr="00E30630">
        <w:rPr>
          <w:rFonts w:cs="Calibri"/>
          <w:sz w:val="24"/>
          <w:szCs w:val="24"/>
        </w:rPr>
        <w:t xml:space="preserve">uzyskali pozytywny wynik w </w:t>
      </w:r>
      <w:r w:rsidRPr="00E30630">
        <w:rPr>
          <w:rFonts w:eastAsia="TimesNewRomanPSMT" w:cs="Calibri"/>
          <w:sz w:val="24"/>
          <w:szCs w:val="24"/>
        </w:rPr>
        <w:t xml:space="preserve">postępowaniu </w:t>
      </w:r>
      <w:r w:rsidRPr="00E30630">
        <w:rPr>
          <w:rFonts w:cs="Calibri"/>
          <w:sz w:val="24"/>
          <w:szCs w:val="24"/>
        </w:rPr>
        <w:t xml:space="preserve">kwalifikacyjnym, lecz z powodu braku miejsc nie zostali zakwalifikowani do </w:t>
      </w:r>
      <w:r w:rsidRPr="00E30630">
        <w:rPr>
          <w:rFonts w:eastAsia="TimesNewRomanPSMT" w:cs="Calibri"/>
          <w:sz w:val="24"/>
          <w:szCs w:val="24"/>
        </w:rPr>
        <w:t xml:space="preserve">przyjęcia </w:t>
      </w:r>
      <w:r w:rsidRPr="00E30630">
        <w:rPr>
          <w:rFonts w:cs="Calibri"/>
          <w:sz w:val="24"/>
          <w:szCs w:val="24"/>
        </w:rPr>
        <w:t xml:space="preserve">do </w:t>
      </w:r>
      <w:r w:rsidRPr="00E30630">
        <w:rPr>
          <w:rFonts w:eastAsia="TimesNewRomanPSMT" w:cs="Calibri"/>
          <w:sz w:val="24"/>
          <w:szCs w:val="24"/>
        </w:rPr>
        <w:t xml:space="preserve">Szkoły </w:t>
      </w:r>
      <w:r w:rsidRPr="00E30630">
        <w:rPr>
          <w:rFonts w:cs="Calibri"/>
          <w:sz w:val="24"/>
          <w:szCs w:val="24"/>
        </w:rPr>
        <w:t>Doktorskiej.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10. Decyzję w sprawie odmowy przyjęcia do Szkoły Doktorskiej wydaje z upoważnienia Rektora - Dyrektor. </w:t>
      </w:r>
    </w:p>
    <w:p w:rsidR="008A63D0" w:rsidRPr="00E30630" w:rsidRDefault="008A25D8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 xml:space="preserve">11. Decyzję, o której mowa w ust. 10 doręcza się na piśmie, w siedzibie UP, przesyłką poleconą za potwierdzeniem odbioru </w:t>
      </w:r>
      <w:r w:rsidRPr="00E30630">
        <w:rPr>
          <w:rFonts w:eastAsia="Times New Roman" w:cs="Calibri"/>
          <w:sz w:val="24"/>
          <w:szCs w:val="24"/>
        </w:rPr>
        <w:t>lub w formie dokumentu elektronicznego w rozumieniu przepisów ustawy z dnia 17 lutego 2005 r. o informatyzacji działalności podmiotów realizujących zadania publiczne, doręczanego środkami komunikacji elektronicznej.</w:t>
      </w:r>
    </w:p>
    <w:p w:rsidR="008A63D0" w:rsidRPr="00E30630" w:rsidRDefault="008A25D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eastAsia="Times New Roman" w:cs="Calibri"/>
          <w:sz w:val="24"/>
          <w:szCs w:val="24"/>
        </w:rPr>
        <w:t xml:space="preserve">12. Decyzję, </w:t>
      </w:r>
      <w:r w:rsidRPr="00E30630">
        <w:rPr>
          <w:rFonts w:cs="Calibri"/>
          <w:sz w:val="24"/>
          <w:szCs w:val="24"/>
        </w:rPr>
        <w:t xml:space="preserve">o której mowa w ust. 10 wydaje się z pouczeniem o prawie wniesienia wniosku </w:t>
      </w:r>
      <w:r w:rsidRPr="00E30630">
        <w:rPr>
          <w:rFonts w:cs="Calibri"/>
          <w:sz w:val="24"/>
          <w:szCs w:val="24"/>
        </w:rPr>
        <w:br/>
        <w:t xml:space="preserve">o ponowne rozpatrzenie sprawy w terminie 14 dni od dnia doręczenia oraz o prawie do zrzeczenia się środka zaskarżenia i jego skutkach w postaci ostateczności decyzji. </w:t>
      </w:r>
      <w:r w:rsidRPr="00E30630">
        <w:rPr>
          <w:rFonts w:eastAsia="TimesNewRomanPSMT" w:cs="Calibri"/>
          <w:sz w:val="24"/>
          <w:szCs w:val="24"/>
        </w:rPr>
        <w:t xml:space="preserve">Podstawą złożenia wniosku </w:t>
      </w:r>
      <w:r w:rsidRPr="00E30630">
        <w:rPr>
          <w:rFonts w:cs="Calibri"/>
          <w:sz w:val="24"/>
          <w:szCs w:val="24"/>
        </w:rPr>
        <w:t xml:space="preserve">o ponowne rozpatrzenie sprawy </w:t>
      </w:r>
      <w:r w:rsidRPr="00E30630">
        <w:rPr>
          <w:rFonts w:eastAsia="TimesNewRomanPSMT" w:cs="Calibri"/>
          <w:sz w:val="24"/>
          <w:szCs w:val="24"/>
        </w:rPr>
        <w:t>może być jedynie naruszenie zasad rekrutacji określonych w</w:t>
      </w:r>
      <w:r w:rsidR="00E30630">
        <w:rPr>
          <w:rFonts w:eastAsia="TimesNewRomanPSMT" w:cs="Calibri"/>
          <w:sz w:val="24"/>
          <w:szCs w:val="24"/>
        </w:rPr>
        <w:t> </w:t>
      </w:r>
      <w:r w:rsidRPr="00E30630">
        <w:rPr>
          <w:rFonts w:eastAsia="TimesNewRomanPSMT" w:cs="Calibri"/>
          <w:sz w:val="24"/>
          <w:szCs w:val="24"/>
        </w:rPr>
        <w:t xml:space="preserve"> niniejszej uchwale lub ustawie.</w:t>
      </w:r>
    </w:p>
    <w:p w:rsidR="008A63D0" w:rsidRPr="00E30630" w:rsidRDefault="008A25D8">
      <w:pPr>
        <w:jc w:val="both"/>
        <w:rPr>
          <w:rFonts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>13. Decyzja Rektora wydana na skutek rozpatrzenia wniosku o ponowne rozpatrzenie sprawy jest ostateczna. Od decyzji przysługuje prawo wniesienia skargi do Wojewódzkiego Sądu Administracyjnego w Krakowie, za pośrednictwem Rektora.</w:t>
      </w:r>
    </w:p>
    <w:p w:rsidR="008A63D0" w:rsidRPr="00E30630" w:rsidRDefault="008A63D0">
      <w:pPr>
        <w:pStyle w:val="Default"/>
        <w:jc w:val="both"/>
        <w:rPr>
          <w:rFonts w:ascii="Calibri" w:hAnsi="Calibri" w:cs="Calibri"/>
        </w:rPr>
      </w:pPr>
    </w:p>
    <w:p w:rsidR="008A63D0" w:rsidRPr="00E30630" w:rsidRDefault="008A25D8">
      <w:pPr>
        <w:pStyle w:val="Default"/>
        <w:jc w:val="center"/>
        <w:rPr>
          <w:rFonts w:ascii="Calibri" w:hAnsi="Calibri" w:cs="Calibri"/>
          <w:b/>
          <w:strike/>
        </w:rPr>
      </w:pPr>
      <w:r w:rsidRPr="00E30630">
        <w:rPr>
          <w:rFonts w:ascii="Calibri" w:hAnsi="Calibri" w:cs="Calibri"/>
          <w:b/>
        </w:rPr>
        <w:t>§ 10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1. Z przebiegu postępowania rekrutacyjnego sporządza się protokół, który odzwierciedla istotne elementy postępowania rekrutacyjnego.</w:t>
      </w:r>
    </w:p>
    <w:p w:rsidR="008A63D0" w:rsidRPr="00E30630" w:rsidRDefault="008A25D8">
      <w:pPr>
        <w:pStyle w:val="Default"/>
        <w:spacing w:after="17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2. Protokół jest podpisywany przez przewodniczącego i pozostałych członków </w:t>
      </w:r>
      <w:r w:rsidRPr="00E30630">
        <w:rPr>
          <w:rFonts w:ascii="Calibri" w:hAnsi="Calibri" w:cs="Calibri"/>
        </w:rPr>
        <w:br/>
        <w:t xml:space="preserve">komisji rekrutacyjnej. </w:t>
      </w:r>
    </w:p>
    <w:p w:rsidR="008A63D0" w:rsidRPr="00E30630" w:rsidRDefault="008A25D8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3. Protokół wraz z listą rankingową przyjętą w formie uchwały, przewodniczący komisji rekrutacyjnej, niezwłocznie po zakończeniu postępowania rekrutacyjnego przekazuje Dyrektorowi. </w:t>
      </w:r>
    </w:p>
    <w:p w:rsidR="00502258" w:rsidRPr="00E30630" w:rsidRDefault="00502258" w:rsidP="00502258">
      <w:pPr>
        <w:pStyle w:val="Default"/>
        <w:jc w:val="center"/>
        <w:rPr>
          <w:rFonts w:ascii="Calibri" w:hAnsi="Calibri" w:cs="Calibri"/>
          <w:b/>
          <w:strike/>
        </w:rPr>
      </w:pPr>
      <w:r w:rsidRPr="00E30630">
        <w:rPr>
          <w:rFonts w:ascii="Calibri" w:hAnsi="Calibri" w:cs="Calibri"/>
          <w:b/>
        </w:rPr>
        <w:t>§ 11</w:t>
      </w:r>
    </w:p>
    <w:p w:rsidR="00502258" w:rsidRPr="00E30630" w:rsidRDefault="00502258" w:rsidP="00502258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Dyrektor w terminie uzgodnionym z Rektorem, udostępnia w formie elektronicznej: </w:t>
      </w:r>
    </w:p>
    <w:p w:rsidR="00502258" w:rsidRPr="00E30630" w:rsidRDefault="00502258" w:rsidP="00502258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1) wzór kwestionariusza osobowego oraz innych dokumentów, o których mowa w § 7 ust. 1 uchwały, </w:t>
      </w:r>
    </w:p>
    <w:p w:rsidR="00502258" w:rsidRPr="00E30630" w:rsidRDefault="00502258" w:rsidP="00502258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2) skład komisji rekrutacyjnych w zakresie dyscyplin. </w:t>
      </w:r>
    </w:p>
    <w:p w:rsidR="00502258" w:rsidRPr="00E30630" w:rsidRDefault="00502258" w:rsidP="0050225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502258" w:rsidRPr="00E30630" w:rsidRDefault="00502258" w:rsidP="00502258">
      <w:pPr>
        <w:pStyle w:val="Default"/>
        <w:jc w:val="center"/>
        <w:rPr>
          <w:rFonts w:ascii="Calibri" w:hAnsi="Calibri" w:cs="Calibri"/>
          <w:b/>
        </w:rPr>
      </w:pPr>
      <w:r w:rsidRPr="00E30630">
        <w:rPr>
          <w:rFonts w:ascii="Calibri" w:hAnsi="Calibri" w:cs="Calibri"/>
          <w:b/>
        </w:rPr>
        <w:t>§ 12</w:t>
      </w:r>
    </w:p>
    <w:p w:rsidR="00502258" w:rsidRPr="00E30630" w:rsidRDefault="00502258" w:rsidP="0050225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 xml:space="preserve">1. </w:t>
      </w:r>
      <w:r w:rsidRPr="00E30630">
        <w:rPr>
          <w:rFonts w:eastAsia="TimesNewRomanPSMT" w:cs="Calibri"/>
          <w:sz w:val="24"/>
          <w:szCs w:val="24"/>
        </w:rPr>
        <w:t xml:space="preserve">Postępowanie rekrutacyjne do Szkoły Doktorskiej jest prowadzone zgodnie </w:t>
      </w:r>
      <w:r w:rsidRPr="00E30630">
        <w:rPr>
          <w:rFonts w:eastAsia="TimesNewRomanPSMT" w:cs="Calibri"/>
          <w:sz w:val="24"/>
          <w:szCs w:val="24"/>
        </w:rPr>
        <w:br/>
        <w:t>z harmonogramem rekrutacji ustalonym przez Rektora w drodze zarządzenia. Rejestracja elektroniczna rozpocznie się z dniem 1 VII 2020 roku.</w:t>
      </w:r>
    </w:p>
    <w:p w:rsidR="00502258" w:rsidRPr="00E30630" w:rsidRDefault="00502258" w:rsidP="00502258">
      <w:pPr>
        <w:pStyle w:val="Default"/>
        <w:jc w:val="both"/>
        <w:rPr>
          <w:rFonts w:ascii="Calibri" w:eastAsia="TimesNewRomanPSMT" w:hAnsi="Calibri" w:cs="Calibri"/>
        </w:rPr>
      </w:pPr>
      <w:r w:rsidRPr="00E30630">
        <w:rPr>
          <w:rFonts w:ascii="Calibri" w:eastAsia="TimesNewRomanPSMT" w:hAnsi="Calibri" w:cs="Calibri"/>
        </w:rPr>
        <w:lastRenderedPageBreak/>
        <w:t xml:space="preserve">2. Limity przyjęć do Szkoły Doktorskiej ogłasza Rektor w drodze zarządzenia, </w:t>
      </w:r>
      <w:r w:rsidRPr="00E30630">
        <w:rPr>
          <w:rFonts w:ascii="Calibri" w:eastAsia="TimesNewRomanPSMT" w:hAnsi="Calibri" w:cs="Calibri"/>
        </w:rPr>
        <w:br/>
        <w:t xml:space="preserve">w terminie określonym w harmonogramie rekrutacji. </w:t>
      </w:r>
    </w:p>
    <w:p w:rsidR="00502258" w:rsidRPr="00E30630" w:rsidRDefault="00502258" w:rsidP="00502258">
      <w:pPr>
        <w:pStyle w:val="Default"/>
        <w:jc w:val="both"/>
        <w:rPr>
          <w:rFonts w:ascii="Calibri" w:eastAsia="TimesNewRomanPSMT" w:hAnsi="Calibri" w:cs="Calibri"/>
        </w:rPr>
      </w:pPr>
      <w:r w:rsidRPr="00E30630">
        <w:rPr>
          <w:rFonts w:ascii="Calibri" w:eastAsia="TimesNewRomanPSMT" w:hAnsi="Calibri" w:cs="Calibri"/>
        </w:rPr>
        <w:t>3. Zarządzenie Rektora, o których mowa w ust. 1 i 2 podaje się do publicznej wiadomości na stronie internetowej UP i Szkoły Doktorskiej.</w:t>
      </w:r>
    </w:p>
    <w:p w:rsidR="00502258" w:rsidRPr="00E30630" w:rsidRDefault="00502258" w:rsidP="00502258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4. Kandydat jest </w:t>
      </w:r>
      <w:r w:rsidRPr="00E30630">
        <w:rPr>
          <w:rFonts w:ascii="Calibri" w:eastAsia="TimesNewRomanPSMT" w:hAnsi="Calibri" w:cs="Calibri"/>
        </w:rPr>
        <w:t xml:space="preserve">zobowiązany </w:t>
      </w:r>
      <w:r w:rsidRPr="00E30630">
        <w:rPr>
          <w:rFonts w:ascii="Calibri" w:hAnsi="Calibri" w:cs="Calibri"/>
        </w:rPr>
        <w:t xml:space="preserve">do przestrzegania </w:t>
      </w:r>
      <w:r w:rsidRPr="00E30630">
        <w:rPr>
          <w:rFonts w:ascii="Calibri" w:eastAsia="TimesNewRomanPSMT" w:hAnsi="Calibri" w:cs="Calibri"/>
        </w:rPr>
        <w:t xml:space="preserve">terminów określonych </w:t>
      </w:r>
      <w:r w:rsidRPr="00E30630">
        <w:rPr>
          <w:rFonts w:ascii="Calibri" w:hAnsi="Calibri" w:cs="Calibri"/>
        </w:rPr>
        <w:t>w harmonogramie rekrutacji.</w:t>
      </w:r>
    </w:p>
    <w:p w:rsidR="008A63D0" w:rsidRPr="00E30630" w:rsidRDefault="008A63D0">
      <w:pPr>
        <w:pStyle w:val="Default"/>
        <w:jc w:val="center"/>
        <w:rPr>
          <w:rFonts w:ascii="Calibri" w:hAnsi="Calibri" w:cs="Calibri"/>
          <w:b/>
        </w:rPr>
      </w:pPr>
    </w:p>
    <w:p w:rsidR="008A63D0" w:rsidRPr="00E30630" w:rsidRDefault="008A25D8">
      <w:pPr>
        <w:pStyle w:val="Default"/>
        <w:jc w:val="center"/>
        <w:rPr>
          <w:rFonts w:ascii="Calibri" w:hAnsi="Calibri" w:cs="Calibri"/>
          <w:b/>
          <w:strike/>
        </w:rPr>
      </w:pPr>
      <w:r w:rsidRPr="00E30630">
        <w:rPr>
          <w:rFonts w:ascii="Calibri" w:hAnsi="Calibri" w:cs="Calibri"/>
          <w:b/>
        </w:rPr>
        <w:t>§ 13</w:t>
      </w:r>
    </w:p>
    <w:p w:rsidR="008A63D0" w:rsidRPr="00E30630" w:rsidRDefault="008A25D8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1. Dyrektor SD, po zasięgnięciu opinii Rady SD, może uznać, że rekrutacja do zespołu badawczego przeprowadzona w ramach grantu Narodowego Centrum Nauki (lub innego grantu naukowo-badawczego rozstrzyganego w trybie konkursowym) jest równoważna z rekrutacją do Szkoły Doktorskiej, pod warunkiem, że: </w:t>
      </w:r>
    </w:p>
    <w:p w:rsidR="008A63D0" w:rsidRPr="00E30630" w:rsidRDefault="008A25D8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1) rekrutacja miała charakter konkursowy; </w:t>
      </w:r>
    </w:p>
    <w:p w:rsidR="008A63D0" w:rsidRPr="00E30630" w:rsidRDefault="008A25D8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2) została przeprowadzona w sposób transparentny i niebudzący wątpliwości natury merytorycznej lub etycznej;</w:t>
      </w:r>
    </w:p>
    <w:p w:rsidR="008A63D0" w:rsidRPr="00E30630" w:rsidRDefault="008A25D8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3) wykazała pozytywny potencjał naukowo-badawczy kandydata; </w:t>
      </w:r>
    </w:p>
    <w:p w:rsidR="008A63D0" w:rsidRPr="00E30630" w:rsidRDefault="008A25D8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4) zakres badań kandydata odpowiada dyscyplinom reprezentowanym w Szkole Doktorskiej. </w:t>
      </w:r>
    </w:p>
    <w:p w:rsidR="008A63D0" w:rsidRPr="00E30630" w:rsidRDefault="008A25D8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2. Decyzja Dyrektora SD o równoważności rekrutacji do zespołu badawczego w ramach grantu badawczego z rekrutacją do Szkoły Doktorskiej daje podstawę do przyjęcia kandydata do Szkoły Doktorskiej. W przypadku decyzji negatywnej stosuje się odpowiednio § 9, ust. 10-13.</w:t>
      </w:r>
    </w:p>
    <w:p w:rsidR="008A63D0" w:rsidRPr="00E30630" w:rsidRDefault="008A25D8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3) Przyjęcie do Szkoły Doktorskiej w sposób opisany w ust. 1-2 może nastąpić w dowolnym momencie roku akademickiego. </w:t>
      </w:r>
    </w:p>
    <w:p w:rsidR="008A63D0" w:rsidRPr="00E30630" w:rsidRDefault="008A25D8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4) Doktorant przyjęty do Szkoły Doktorskiej w wyniku procedury opisanej w ust. 1-3 uczestniczy w niej na tych samych regulaminowych zasadach, co doktoranci przyjęci w wyniku standardowej procedury rekrutacyjnej.</w:t>
      </w:r>
    </w:p>
    <w:p w:rsidR="008A63D0" w:rsidRPr="00E30630" w:rsidRDefault="008A63D0">
      <w:pPr>
        <w:pStyle w:val="Default"/>
        <w:rPr>
          <w:rFonts w:ascii="Calibri" w:hAnsi="Calibri" w:cs="Calibri"/>
        </w:rPr>
      </w:pPr>
    </w:p>
    <w:p w:rsidR="008A63D0" w:rsidRPr="00E30630" w:rsidRDefault="008A25D8">
      <w:pPr>
        <w:pStyle w:val="Default"/>
        <w:jc w:val="center"/>
        <w:rPr>
          <w:rFonts w:ascii="Calibri" w:hAnsi="Calibri" w:cs="Calibri"/>
          <w:b/>
          <w:strike/>
        </w:rPr>
      </w:pPr>
      <w:r w:rsidRPr="00E30630">
        <w:rPr>
          <w:rFonts w:ascii="Calibri" w:hAnsi="Calibri" w:cs="Calibri"/>
          <w:b/>
        </w:rPr>
        <w:t>§ 14</w:t>
      </w:r>
    </w:p>
    <w:p w:rsidR="008A63D0" w:rsidRPr="00E30630" w:rsidRDefault="008A25D8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W zakresie nieuregulowanym w niniejsz</w:t>
      </w:r>
      <w:r w:rsidR="003B633C" w:rsidRPr="00E30630">
        <w:rPr>
          <w:rFonts w:ascii="Calibri" w:hAnsi="Calibri" w:cs="Calibri"/>
        </w:rPr>
        <w:t>ych Zasadach</w:t>
      </w:r>
      <w:r w:rsidRPr="00E30630">
        <w:rPr>
          <w:rFonts w:ascii="Calibri" w:hAnsi="Calibri" w:cs="Calibri"/>
        </w:rPr>
        <w:t xml:space="preserve"> do postępowania rekrutacyjnego mają zastawanie przepisy ustawy, oraz ustawy z dnia 14 czerwca 1960 r. – Kodeks postępowania administracyjnego. </w:t>
      </w:r>
    </w:p>
    <w:p w:rsidR="008A63D0" w:rsidRPr="00E30630" w:rsidRDefault="008A63D0">
      <w:pPr>
        <w:pStyle w:val="Default"/>
        <w:jc w:val="both"/>
        <w:rPr>
          <w:rFonts w:ascii="Calibri" w:hAnsi="Calibri" w:cs="Calibri"/>
        </w:rPr>
      </w:pPr>
    </w:p>
    <w:p w:rsidR="008A63D0" w:rsidRPr="00E30630" w:rsidRDefault="008A63D0">
      <w:pPr>
        <w:rPr>
          <w:rFonts w:cs="Calibri"/>
          <w:sz w:val="24"/>
          <w:szCs w:val="24"/>
        </w:rPr>
      </w:pPr>
    </w:p>
    <w:p w:rsidR="008A63D0" w:rsidRPr="00E30630" w:rsidRDefault="008A63D0">
      <w:pPr>
        <w:rPr>
          <w:rFonts w:cs="Calibri"/>
          <w:sz w:val="24"/>
          <w:szCs w:val="24"/>
        </w:rPr>
      </w:pPr>
    </w:p>
    <w:p w:rsidR="008A63D0" w:rsidRPr="00E30630" w:rsidRDefault="008A63D0">
      <w:pPr>
        <w:rPr>
          <w:rFonts w:cs="Calibri"/>
          <w:sz w:val="24"/>
          <w:szCs w:val="24"/>
        </w:rPr>
      </w:pPr>
    </w:p>
    <w:p w:rsidR="00983515" w:rsidRPr="00E30630" w:rsidRDefault="00983515">
      <w:pPr>
        <w:rPr>
          <w:rFonts w:cs="Calibri"/>
          <w:i/>
          <w:sz w:val="24"/>
          <w:szCs w:val="24"/>
        </w:rPr>
      </w:pPr>
    </w:p>
    <w:sectPr w:rsidR="00983515" w:rsidRPr="00E30630" w:rsidSect="00E30630">
      <w:headerReference w:type="default" r:id="rId8"/>
      <w:footerReference w:type="default" r:id="rId9"/>
      <w:endnotePr>
        <w:numFmt w:val="decimal"/>
      </w:endnotePr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60E" w:rsidRDefault="00B7160E">
      <w:pPr>
        <w:spacing w:after="0" w:line="240" w:lineRule="auto"/>
      </w:pPr>
      <w:r>
        <w:separator/>
      </w:r>
    </w:p>
  </w:endnote>
  <w:endnote w:type="continuationSeparator" w:id="0">
    <w:p w:rsidR="00B7160E" w:rsidRDefault="00B7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24541"/>
      <w:docPartObj>
        <w:docPartGallery w:val="Page Numbers (Bottom of Page)"/>
        <w:docPartUnique/>
      </w:docPartObj>
    </w:sdtPr>
    <w:sdtEndPr/>
    <w:sdtContent>
      <w:p w:rsidR="00BC340E" w:rsidRDefault="00BC34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36F">
          <w:rPr>
            <w:noProof/>
          </w:rPr>
          <w:t>4</w:t>
        </w:r>
        <w:r>
          <w:fldChar w:fldCharType="end"/>
        </w:r>
      </w:p>
    </w:sdtContent>
  </w:sdt>
  <w:p w:rsidR="00BC340E" w:rsidRDefault="00BC34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60E" w:rsidRDefault="00B7160E">
      <w:pPr>
        <w:spacing w:after="0" w:line="240" w:lineRule="auto"/>
      </w:pPr>
      <w:r>
        <w:separator/>
      </w:r>
    </w:p>
  </w:footnote>
  <w:footnote w:type="continuationSeparator" w:id="0">
    <w:p w:rsidR="00B7160E" w:rsidRDefault="00B7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A7" w:rsidRDefault="00AF75A7" w:rsidP="00AF75A7">
    <w:pPr>
      <w:pStyle w:val="Nagwek"/>
      <w:jc w:val="right"/>
      <w:rPr>
        <w:i/>
        <w:sz w:val="20"/>
        <w:szCs w:val="20"/>
        <w:u w:val="single"/>
      </w:rPr>
    </w:pPr>
    <w:r w:rsidRPr="00AF75A7">
      <w:rPr>
        <w:i/>
        <w:sz w:val="20"/>
        <w:szCs w:val="20"/>
        <w:u w:val="single"/>
      </w:rPr>
      <w:t>Załącznik nr 1 do Uchwały Senatu nr 4/27.01.2020</w:t>
    </w:r>
  </w:p>
  <w:p w:rsidR="00AF75A7" w:rsidRDefault="00AF75A7" w:rsidP="00AF75A7">
    <w:pPr>
      <w:pStyle w:val="Nagwek"/>
      <w:jc w:val="right"/>
      <w:rPr>
        <w:i/>
        <w:sz w:val="20"/>
        <w:szCs w:val="20"/>
        <w:u w:val="single"/>
      </w:rPr>
    </w:pPr>
  </w:p>
  <w:p w:rsidR="00AF75A7" w:rsidRPr="00AF75A7" w:rsidRDefault="00AF75A7" w:rsidP="00AF75A7">
    <w:pPr>
      <w:pStyle w:val="Nagwek"/>
      <w:jc w:val="right"/>
      <w:rPr>
        <w:i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FC3"/>
    <w:multiLevelType w:val="multilevel"/>
    <w:tmpl w:val="130891DA"/>
    <w:name w:val="Numbered list 2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"/>
      <w:lvlJc w:val="left"/>
      <w:pPr>
        <w:ind w:left="1440" w:firstLine="0"/>
      </w:pPr>
      <w:rPr>
        <w:rFonts w:ascii="Symbol" w:hAnsi="Symbol"/>
      </w:rPr>
    </w:lvl>
    <w:lvl w:ilvl="3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0CC4312"/>
    <w:multiLevelType w:val="singleLevel"/>
    <w:tmpl w:val="95FC4CB0"/>
    <w:name w:val="Bullet 20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C04E92"/>
    <w:multiLevelType w:val="multilevel"/>
    <w:tmpl w:val="0BC6FA1A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045C83"/>
    <w:multiLevelType w:val="multilevel"/>
    <w:tmpl w:val="B28E97C8"/>
    <w:name w:val="Numbered list 11"/>
    <w:lvl w:ilvl="0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16DF0DD0"/>
    <w:multiLevelType w:val="hybridMultilevel"/>
    <w:tmpl w:val="359E4F12"/>
    <w:lvl w:ilvl="0" w:tplc="C10212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C1BCB"/>
    <w:multiLevelType w:val="hybridMultilevel"/>
    <w:tmpl w:val="9692DE7A"/>
    <w:lvl w:ilvl="0" w:tplc="DC983960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6447F"/>
    <w:multiLevelType w:val="multilevel"/>
    <w:tmpl w:val="1E9A8046"/>
    <w:name w:val="Numbered list 5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20A21191"/>
    <w:multiLevelType w:val="multilevel"/>
    <w:tmpl w:val="28D8657C"/>
    <w:name w:val="Numbered list 12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2A065DD2"/>
    <w:multiLevelType w:val="multilevel"/>
    <w:tmpl w:val="11B24A16"/>
    <w:name w:val="Numbered list 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30143BF2"/>
    <w:multiLevelType w:val="singleLevel"/>
    <w:tmpl w:val="EAE284C4"/>
    <w:name w:val="Bullet 16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0" w15:restartNumberingAfterBreak="0">
    <w:nsid w:val="32231C86"/>
    <w:multiLevelType w:val="multilevel"/>
    <w:tmpl w:val="DEE6C622"/>
    <w:name w:val="Numbered list 6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3E366973"/>
    <w:multiLevelType w:val="singleLevel"/>
    <w:tmpl w:val="68A4E56C"/>
    <w:name w:val="Bullet 1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</w:rPr>
    </w:lvl>
  </w:abstractNum>
  <w:abstractNum w:abstractNumId="12" w15:restartNumberingAfterBreak="0">
    <w:nsid w:val="429058B2"/>
    <w:multiLevelType w:val="multilevel"/>
    <w:tmpl w:val="D3980AAE"/>
    <w:name w:val="Numbered list 1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49CF4873"/>
    <w:multiLevelType w:val="singleLevel"/>
    <w:tmpl w:val="6EA08FEA"/>
    <w:name w:val="Bullet 2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BC635C8"/>
    <w:multiLevelType w:val="singleLevel"/>
    <w:tmpl w:val="0430F3CA"/>
    <w:name w:val="Bullet 22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EC93D2F"/>
    <w:multiLevelType w:val="hybridMultilevel"/>
    <w:tmpl w:val="01E4FF3E"/>
    <w:lvl w:ilvl="0" w:tplc="C1021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11841"/>
    <w:multiLevelType w:val="hybridMultilevel"/>
    <w:tmpl w:val="FB94F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B6137"/>
    <w:multiLevelType w:val="multilevel"/>
    <w:tmpl w:val="81681070"/>
    <w:name w:val="Numbered list 9"/>
    <w:lvl w:ilvl="0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565A7A4F"/>
    <w:multiLevelType w:val="multilevel"/>
    <w:tmpl w:val="16BC9610"/>
    <w:name w:val="Numbered list 7"/>
    <w:lvl w:ilvl="0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5974708F"/>
    <w:multiLevelType w:val="singleLevel"/>
    <w:tmpl w:val="BE5C4938"/>
    <w:name w:val="Bullet 1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NewRomanPSMT" w:hAnsi="TimesNewRomanPSMT" w:cs="TimesNewRomanPSMT"/>
      </w:rPr>
    </w:lvl>
  </w:abstractNum>
  <w:abstractNum w:abstractNumId="20" w15:restartNumberingAfterBreak="0">
    <w:nsid w:val="5D5C5359"/>
    <w:multiLevelType w:val="multilevel"/>
    <w:tmpl w:val="9750558A"/>
    <w:name w:val="Numbered list 3"/>
    <w:lvl w:ilvl="0">
      <w:numFmt w:val="bullet"/>
      <w:lvlText w:val=""/>
      <w:lvlJc w:val="left"/>
      <w:pPr>
        <w:ind w:left="-492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22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948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166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238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108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382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454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268" w:firstLine="0"/>
      </w:pPr>
      <w:rPr>
        <w:rFonts w:ascii="Wingdings" w:eastAsia="Wingdings" w:hAnsi="Wingdings" w:cs="Wingdings"/>
      </w:rPr>
    </w:lvl>
  </w:abstractNum>
  <w:abstractNum w:abstractNumId="21" w15:restartNumberingAfterBreak="0">
    <w:nsid w:val="602701D7"/>
    <w:multiLevelType w:val="singleLevel"/>
    <w:tmpl w:val="874E1FF8"/>
    <w:name w:val="Bullet 17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2" w15:restartNumberingAfterBreak="0">
    <w:nsid w:val="73195C4B"/>
    <w:multiLevelType w:val="singleLevel"/>
    <w:tmpl w:val="D0BAF58E"/>
    <w:name w:val="Bullet 1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3" w15:restartNumberingAfterBreak="0">
    <w:nsid w:val="77000361"/>
    <w:multiLevelType w:val="singleLevel"/>
    <w:tmpl w:val="7DACB298"/>
    <w:name w:val="Bullet 1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95920C2"/>
    <w:multiLevelType w:val="multilevel"/>
    <w:tmpl w:val="F4C854D0"/>
    <w:name w:val="Numbered list 4"/>
    <w:lvl w:ilvl="0">
      <w:numFmt w:val="bullet"/>
      <w:lvlText w:val=""/>
      <w:lvlJc w:val="left"/>
      <w:pPr>
        <w:ind w:left="361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1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1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1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1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1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1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1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1" w:firstLine="0"/>
      </w:pPr>
      <w:rPr>
        <w:rFonts w:ascii="Wingdings" w:eastAsia="Wingdings" w:hAnsi="Wingdings" w:cs="Wingdings"/>
      </w:rPr>
    </w:lvl>
  </w:abstractNum>
  <w:abstractNum w:abstractNumId="25" w15:restartNumberingAfterBreak="0">
    <w:nsid w:val="7B7C1873"/>
    <w:multiLevelType w:val="singleLevel"/>
    <w:tmpl w:val="5CB8655E"/>
    <w:name w:val="Bullet 1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6" w15:restartNumberingAfterBreak="0">
    <w:nsid w:val="7FC45E66"/>
    <w:multiLevelType w:val="multilevel"/>
    <w:tmpl w:val="66740CFA"/>
    <w:name w:val="Numbered list 10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24"/>
  </w:num>
  <w:num w:numId="5">
    <w:abstractNumId w:val="6"/>
  </w:num>
  <w:num w:numId="6">
    <w:abstractNumId w:val="10"/>
  </w:num>
  <w:num w:numId="7">
    <w:abstractNumId w:val="18"/>
  </w:num>
  <w:num w:numId="8">
    <w:abstractNumId w:val="8"/>
  </w:num>
  <w:num w:numId="9">
    <w:abstractNumId w:val="17"/>
  </w:num>
  <w:num w:numId="10">
    <w:abstractNumId w:val="26"/>
  </w:num>
  <w:num w:numId="11">
    <w:abstractNumId w:val="3"/>
  </w:num>
  <w:num w:numId="12">
    <w:abstractNumId w:val="7"/>
  </w:num>
  <w:num w:numId="13">
    <w:abstractNumId w:val="19"/>
  </w:num>
  <w:num w:numId="14">
    <w:abstractNumId w:val="11"/>
  </w:num>
  <w:num w:numId="15">
    <w:abstractNumId w:val="25"/>
  </w:num>
  <w:num w:numId="16">
    <w:abstractNumId w:val="9"/>
  </w:num>
  <w:num w:numId="17">
    <w:abstractNumId w:val="21"/>
  </w:num>
  <w:num w:numId="18">
    <w:abstractNumId w:val="22"/>
  </w:num>
  <w:num w:numId="19">
    <w:abstractNumId w:val="23"/>
  </w:num>
  <w:num w:numId="20">
    <w:abstractNumId w:val="1"/>
  </w:num>
  <w:num w:numId="21">
    <w:abstractNumId w:val="13"/>
  </w:num>
  <w:num w:numId="22">
    <w:abstractNumId w:val="14"/>
  </w:num>
  <w:num w:numId="23">
    <w:abstractNumId w:val="2"/>
  </w:num>
  <w:num w:numId="24">
    <w:abstractNumId w:val="15"/>
  </w:num>
  <w:num w:numId="25">
    <w:abstractNumId w:val="4"/>
  </w:num>
  <w:num w:numId="26">
    <w:abstractNumId w:val="1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D0"/>
    <w:rsid w:val="00070145"/>
    <w:rsid w:val="0007758B"/>
    <w:rsid w:val="000C0AD3"/>
    <w:rsid w:val="00121EF7"/>
    <w:rsid w:val="0012592B"/>
    <w:rsid w:val="00147A47"/>
    <w:rsid w:val="001A6EF3"/>
    <w:rsid w:val="00225C3B"/>
    <w:rsid w:val="00295C33"/>
    <w:rsid w:val="00297EBD"/>
    <w:rsid w:val="002D036F"/>
    <w:rsid w:val="0039117A"/>
    <w:rsid w:val="003B633C"/>
    <w:rsid w:val="00473207"/>
    <w:rsid w:val="004C4F5D"/>
    <w:rsid w:val="00502258"/>
    <w:rsid w:val="00533CA8"/>
    <w:rsid w:val="005710D9"/>
    <w:rsid w:val="00634186"/>
    <w:rsid w:val="006541C2"/>
    <w:rsid w:val="00654B7B"/>
    <w:rsid w:val="006778B0"/>
    <w:rsid w:val="006F0CA7"/>
    <w:rsid w:val="007015C0"/>
    <w:rsid w:val="007443EC"/>
    <w:rsid w:val="00763A85"/>
    <w:rsid w:val="0077711E"/>
    <w:rsid w:val="00780102"/>
    <w:rsid w:val="007F1DE6"/>
    <w:rsid w:val="00815AEF"/>
    <w:rsid w:val="0082415E"/>
    <w:rsid w:val="00825656"/>
    <w:rsid w:val="008325BE"/>
    <w:rsid w:val="008A25D8"/>
    <w:rsid w:val="008A63D0"/>
    <w:rsid w:val="00982281"/>
    <w:rsid w:val="00983515"/>
    <w:rsid w:val="009843FE"/>
    <w:rsid w:val="00996FF9"/>
    <w:rsid w:val="009A50B5"/>
    <w:rsid w:val="00A31718"/>
    <w:rsid w:val="00A7651B"/>
    <w:rsid w:val="00AB7878"/>
    <w:rsid w:val="00AF2D04"/>
    <w:rsid w:val="00AF75A7"/>
    <w:rsid w:val="00B10FCB"/>
    <w:rsid w:val="00B7160E"/>
    <w:rsid w:val="00BC340E"/>
    <w:rsid w:val="00C47E36"/>
    <w:rsid w:val="00C627C8"/>
    <w:rsid w:val="00C91BEF"/>
    <w:rsid w:val="00CF316A"/>
    <w:rsid w:val="00D26F6A"/>
    <w:rsid w:val="00E30630"/>
    <w:rsid w:val="00E60F32"/>
    <w:rsid w:val="00E757A8"/>
    <w:rsid w:val="00EB7723"/>
    <w:rsid w:val="00EC556B"/>
    <w:rsid w:val="00F214E6"/>
    <w:rsid w:val="00F43A61"/>
    <w:rsid w:val="00F741EA"/>
    <w:rsid w:val="00FB25FA"/>
    <w:rsid w:val="00FB3737"/>
    <w:rsid w:val="00FC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1E651-375B-4638-AACB-8C926EC7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Tekstkomentarza2">
    <w:name w:val="Tekst komentarza2"/>
    <w:basedOn w:val="Normalny"/>
    <w:qFormat/>
    <w:pPr>
      <w:spacing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highlight">
    <w:name w:val="highlight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  <w:rPr>
      <w:sz w:val="20"/>
      <w:szCs w:val="20"/>
    </w:rPr>
  </w:style>
  <w:style w:type="character" w:customStyle="1" w:styleId="Odwoaniedokomentarza2">
    <w:name w:val="Odwołanie do komentarza2"/>
    <w:basedOn w:val="Domylnaczcionkaakapitu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824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2415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2170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Katarzyna Kruk</cp:lastModifiedBy>
  <cp:revision>2</cp:revision>
  <cp:lastPrinted>2020-01-23T12:21:00Z</cp:lastPrinted>
  <dcterms:created xsi:type="dcterms:W3CDTF">2020-01-31T14:57:00Z</dcterms:created>
  <dcterms:modified xsi:type="dcterms:W3CDTF">2020-01-31T14:57:00Z</dcterms:modified>
</cp:coreProperties>
</file>