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04" w:rsidRPr="00391608" w:rsidRDefault="00911E04" w:rsidP="00911E04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b w:val="0"/>
          <w:sz w:val="20"/>
          <w:szCs w:val="20"/>
          <w:u w:val="single"/>
        </w:rPr>
      </w:pPr>
      <w:bookmarkStart w:id="0" w:name="_GoBack"/>
      <w:bookmarkEnd w:id="0"/>
      <w:r w:rsidRPr="00391608">
        <w:rPr>
          <w:rFonts w:cs="Times New Roman"/>
          <w:b w:val="0"/>
          <w:sz w:val="20"/>
          <w:szCs w:val="20"/>
          <w:u w:val="single"/>
        </w:rPr>
        <w:t xml:space="preserve">Załącznik nr </w:t>
      </w:r>
      <w:r w:rsidR="00F63B72" w:rsidRPr="00391608">
        <w:rPr>
          <w:rFonts w:cs="Times New Roman"/>
          <w:b w:val="0"/>
          <w:sz w:val="20"/>
          <w:szCs w:val="20"/>
          <w:u w:val="single"/>
        </w:rPr>
        <w:t>3</w:t>
      </w:r>
      <w:r w:rsidR="003E37C1" w:rsidRPr="00391608">
        <w:rPr>
          <w:rFonts w:cs="Times New Roman"/>
          <w:b w:val="0"/>
          <w:sz w:val="20"/>
          <w:szCs w:val="20"/>
          <w:u w:val="single"/>
        </w:rPr>
        <w:t xml:space="preserve"> </w:t>
      </w:r>
      <w:r w:rsidRPr="00391608">
        <w:rPr>
          <w:rFonts w:cs="Times New Roman"/>
          <w:b w:val="0"/>
          <w:sz w:val="20"/>
          <w:szCs w:val="20"/>
          <w:u w:val="single"/>
        </w:rPr>
        <w:t>do Zarządzenia Rektora Nr R/Z.0201-</w:t>
      </w:r>
      <w:r w:rsidR="003E37C1" w:rsidRPr="00391608">
        <w:rPr>
          <w:rFonts w:cs="Times New Roman"/>
          <w:b w:val="0"/>
          <w:sz w:val="20"/>
          <w:szCs w:val="20"/>
          <w:u w:val="single"/>
        </w:rPr>
        <w:t>116</w:t>
      </w:r>
      <w:r w:rsidRPr="00391608">
        <w:rPr>
          <w:rFonts w:cs="Times New Roman"/>
          <w:b w:val="0"/>
          <w:sz w:val="20"/>
          <w:szCs w:val="20"/>
          <w:u w:val="single"/>
        </w:rPr>
        <w:t>/2019</w:t>
      </w:r>
    </w:p>
    <w:p w:rsidR="00911E04" w:rsidRPr="00391608" w:rsidRDefault="00911E04" w:rsidP="00911E04">
      <w:pPr>
        <w:jc w:val="center"/>
        <w:rPr>
          <w:b/>
          <w:bCs/>
        </w:rPr>
      </w:pPr>
    </w:p>
    <w:p w:rsidR="003E37C1" w:rsidRPr="00391608" w:rsidRDefault="003E37C1" w:rsidP="00911E04">
      <w:pPr>
        <w:jc w:val="center"/>
        <w:rPr>
          <w:b/>
          <w:bCs/>
        </w:rPr>
      </w:pPr>
    </w:p>
    <w:p w:rsidR="00911E04" w:rsidRPr="00391608" w:rsidRDefault="00911E04" w:rsidP="00911E04">
      <w:pPr>
        <w:jc w:val="center"/>
        <w:rPr>
          <w:b/>
          <w:bCs/>
        </w:rPr>
      </w:pPr>
      <w:r w:rsidRPr="00391608">
        <w:rPr>
          <w:b/>
          <w:bCs/>
        </w:rPr>
        <w:t xml:space="preserve">Regulamin </w:t>
      </w:r>
    </w:p>
    <w:p w:rsidR="00076707" w:rsidRPr="00391608" w:rsidRDefault="00076707" w:rsidP="00470DBE">
      <w:pPr>
        <w:jc w:val="center"/>
        <w:rPr>
          <w:b/>
        </w:rPr>
      </w:pPr>
      <w:r w:rsidRPr="00391608">
        <w:rPr>
          <w:b/>
        </w:rPr>
        <w:t>Centrum Badań nad Kulturą i Edukacją Regionalną</w:t>
      </w:r>
      <w:r w:rsidR="00DA465C" w:rsidRPr="00391608">
        <w:rPr>
          <w:b/>
        </w:rPr>
        <w:t xml:space="preserve"> (CBKER)</w:t>
      </w:r>
    </w:p>
    <w:p w:rsidR="00911E04" w:rsidRPr="00391608" w:rsidRDefault="00911E04" w:rsidP="00470DBE">
      <w:pPr>
        <w:jc w:val="center"/>
        <w:rPr>
          <w:b/>
        </w:rPr>
      </w:pPr>
    </w:p>
    <w:p w:rsidR="00911E04" w:rsidRPr="00391608" w:rsidRDefault="00911E04" w:rsidP="00911E04">
      <w:pPr>
        <w:jc w:val="center"/>
        <w:rPr>
          <w:b/>
          <w:bCs/>
          <w:color w:val="000000"/>
        </w:rPr>
      </w:pPr>
      <w:r w:rsidRPr="00391608">
        <w:rPr>
          <w:b/>
        </w:rPr>
        <w:t>Postanowienia ogólne</w:t>
      </w:r>
    </w:p>
    <w:p w:rsidR="00911E04" w:rsidRPr="00391608" w:rsidRDefault="00911E04" w:rsidP="00911E04">
      <w:pPr>
        <w:jc w:val="center"/>
        <w:rPr>
          <w:b/>
          <w:bCs/>
        </w:rPr>
      </w:pPr>
    </w:p>
    <w:p w:rsidR="00076707" w:rsidRPr="00391608" w:rsidRDefault="00076707" w:rsidP="00470DBE">
      <w:pPr>
        <w:spacing w:after="120"/>
        <w:jc w:val="center"/>
        <w:rPr>
          <w:b/>
        </w:rPr>
      </w:pPr>
      <w:r w:rsidRPr="00391608">
        <w:rPr>
          <w:b/>
        </w:rPr>
        <w:t>§ 1</w:t>
      </w:r>
    </w:p>
    <w:p w:rsidR="009005B5" w:rsidRPr="00391608" w:rsidRDefault="00076707" w:rsidP="00470DBE">
      <w:pPr>
        <w:numPr>
          <w:ilvl w:val="0"/>
          <w:numId w:val="1"/>
        </w:numPr>
        <w:ind w:left="714" w:hanging="357"/>
        <w:jc w:val="both"/>
      </w:pPr>
      <w:r w:rsidRPr="00391608">
        <w:t>Centrum Badań nad Kulturą i Edukacją Regionalną, zwane dalej</w:t>
      </w:r>
      <w:r w:rsidR="003E37C1" w:rsidRPr="00391608">
        <w:t>:</w:t>
      </w:r>
      <w:r w:rsidRPr="00391608">
        <w:t xml:space="preserve"> </w:t>
      </w:r>
      <w:r w:rsidR="003E37C1" w:rsidRPr="00391608">
        <w:t>„</w:t>
      </w:r>
      <w:r w:rsidRPr="00391608">
        <w:t>Centrum</w:t>
      </w:r>
      <w:r w:rsidR="003E37C1" w:rsidRPr="00391608">
        <w:t>”</w:t>
      </w:r>
      <w:r w:rsidRPr="00391608">
        <w:t>, jest jednostką organizacyjną działającą w</w:t>
      </w:r>
      <w:r w:rsidR="0072611E" w:rsidRPr="00391608">
        <w:t xml:space="preserve"> strukturze</w:t>
      </w:r>
      <w:r w:rsidRPr="00391608">
        <w:t xml:space="preserve"> Instytutu Filologii Polskiej Uniwersytetu Pedagogicznego im. Komisji Edukac</w:t>
      </w:r>
      <w:r w:rsidR="009005B5" w:rsidRPr="00391608">
        <w:t>ji Narodowej w Krakowie</w:t>
      </w:r>
      <w:r w:rsidR="00636676" w:rsidRPr="00391608">
        <w:t>, zwanego</w:t>
      </w:r>
      <w:r w:rsidR="003E37C1" w:rsidRPr="00391608">
        <w:t>:</w:t>
      </w:r>
      <w:r w:rsidR="00971CBE">
        <w:t xml:space="preserve"> dalej</w:t>
      </w:r>
      <w:r w:rsidR="00636676" w:rsidRPr="00391608">
        <w:t xml:space="preserve"> „Uniwersytetem Pedagogicznym” lub „Uczelnią”.</w:t>
      </w:r>
      <w:r w:rsidR="009005B5" w:rsidRPr="00391608">
        <w:t xml:space="preserve"> </w:t>
      </w:r>
    </w:p>
    <w:p w:rsidR="00911E04" w:rsidRPr="00391608" w:rsidRDefault="00911E04" w:rsidP="00911E0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 xml:space="preserve">Centrum </w:t>
      </w:r>
      <w:r w:rsidRPr="00391608">
        <w:rPr>
          <w:rFonts w:ascii="Times New Roman" w:hAnsi="Times New Roman"/>
          <w:color w:val="000000"/>
          <w:sz w:val="24"/>
          <w:szCs w:val="24"/>
        </w:rPr>
        <w:t>tworzy, przekształca i likwiduje Rektor.</w:t>
      </w:r>
    </w:p>
    <w:p w:rsidR="00076707" w:rsidRPr="00391608" w:rsidRDefault="00076707" w:rsidP="00470DBE">
      <w:pPr>
        <w:numPr>
          <w:ilvl w:val="0"/>
          <w:numId w:val="1"/>
        </w:numPr>
        <w:ind w:left="714" w:hanging="357"/>
        <w:jc w:val="both"/>
        <w:rPr>
          <w:lang w:val="en-US"/>
        </w:rPr>
      </w:pPr>
      <w:r w:rsidRPr="00391608">
        <w:rPr>
          <w:lang w:val="en-US"/>
        </w:rPr>
        <w:t xml:space="preserve">Centrum </w:t>
      </w:r>
      <w:proofErr w:type="spellStart"/>
      <w:r w:rsidRPr="00391608">
        <w:rPr>
          <w:lang w:val="en-US"/>
        </w:rPr>
        <w:t>może</w:t>
      </w:r>
      <w:proofErr w:type="spellEnd"/>
      <w:r w:rsidRPr="00391608">
        <w:rPr>
          <w:lang w:val="en-US"/>
        </w:rPr>
        <w:t xml:space="preserve"> </w:t>
      </w:r>
      <w:proofErr w:type="spellStart"/>
      <w:r w:rsidRPr="00391608">
        <w:rPr>
          <w:lang w:val="en-US"/>
        </w:rPr>
        <w:t>używać</w:t>
      </w:r>
      <w:proofErr w:type="spellEnd"/>
      <w:r w:rsidRPr="00391608">
        <w:rPr>
          <w:lang w:val="en-US"/>
        </w:rPr>
        <w:t xml:space="preserve"> </w:t>
      </w:r>
      <w:proofErr w:type="spellStart"/>
      <w:r w:rsidRPr="00391608">
        <w:rPr>
          <w:lang w:val="en-US"/>
        </w:rPr>
        <w:t>angielskiej</w:t>
      </w:r>
      <w:proofErr w:type="spellEnd"/>
      <w:r w:rsidRPr="00391608">
        <w:rPr>
          <w:lang w:val="en-US"/>
        </w:rPr>
        <w:t xml:space="preserve"> </w:t>
      </w:r>
      <w:proofErr w:type="spellStart"/>
      <w:r w:rsidRPr="00391608">
        <w:rPr>
          <w:lang w:val="en-US"/>
        </w:rPr>
        <w:t>nazwy</w:t>
      </w:r>
      <w:proofErr w:type="spellEnd"/>
      <w:r w:rsidRPr="00391608">
        <w:rPr>
          <w:lang w:val="en-US"/>
        </w:rPr>
        <w:t xml:space="preserve"> </w:t>
      </w:r>
      <w:r w:rsidR="00225F11" w:rsidRPr="00391608">
        <w:rPr>
          <w:i/>
          <w:lang w:val="en-US"/>
        </w:rPr>
        <w:t>Centre for Research on Culture and</w:t>
      </w:r>
      <w:r w:rsidR="00EB76FF" w:rsidRPr="00391608">
        <w:rPr>
          <w:i/>
          <w:lang w:val="en-US"/>
        </w:rPr>
        <w:t> </w:t>
      </w:r>
      <w:r w:rsidR="00225F11" w:rsidRPr="00391608">
        <w:rPr>
          <w:i/>
          <w:lang w:val="en-US"/>
        </w:rPr>
        <w:t>Regional Education</w:t>
      </w:r>
      <w:r w:rsidR="00225F11" w:rsidRPr="00391608">
        <w:rPr>
          <w:lang w:val="en-US"/>
        </w:rPr>
        <w:t xml:space="preserve">. </w:t>
      </w:r>
    </w:p>
    <w:p w:rsidR="00911E04" w:rsidRPr="00391608" w:rsidRDefault="00911E04" w:rsidP="00911E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>Podstawę działalności Centrum stanowi Statut Uczelni oraz niniejszy Regulamin.</w:t>
      </w:r>
    </w:p>
    <w:p w:rsidR="003E37C1" w:rsidRPr="00391608" w:rsidRDefault="003E37C1" w:rsidP="00470DBE">
      <w:pPr>
        <w:spacing w:before="120"/>
        <w:ind w:left="714"/>
        <w:jc w:val="center"/>
        <w:rPr>
          <w:b/>
        </w:rPr>
      </w:pPr>
    </w:p>
    <w:p w:rsidR="00B22CFC" w:rsidRPr="00391608" w:rsidRDefault="00B22CFC" w:rsidP="00470DBE">
      <w:pPr>
        <w:spacing w:before="120"/>
        <w:ind w:left="714"/>
        <w:jc w:val="center"/>
        <w:rPr>
          <w:bCs/>
        </w:rPr>
      </w:pPr>
      <w:r w:rsidRPr="00391608">
        <w:rPr>
          <w:b/>
        </w:rPr>
        <w:t>Cele i zadania Centrum</w:t>
      </w:r>
    </w:p>
    <w:p w:rsidR="00B22CFC" w:rsidRPr="00391608" w:rsidRDefault="00B22CFC" w:rsidP="00470DBE">
      <w:pPr>
        <w:jc w:val="center"/>
        <w:rPr>
          <w:b/>
        </w:rPr>
      </w:pPr>
    </w:p>
    <w:p w:rsidR="00076707" w:rsidRPr="00391608" w:rsidRDefault="00076707" w:rsidP="00470DBE">
      <w:pPr>
        <w:spacing w:after="120"/>
        <w:jc w:val="center"/>
        <w:rPr>
          <w:b/>
        </w:rPr>
      </w:pPr>
      <w:r w:rsidRPr="00391608">
        <w:rPr>
          <w:b/>
        </w:rPr>
        <w:t>§ 2</w:t>
      </w:r>
    </w:p>
    <w:p w:rsidR="00C91FDF" w:rsidRPr="00391608" w:rsidRDefault="00C91FDF" w:rsidP="00C91FDF">
      <w:pPr>
        <w:numPr>
          <w:ilvl w:val="0"/>
          <w:numId w:val="14"/>
        </w:numPr>
        <w:jc w:val="both"/>
      </w:pPr>
      <w:r w:rsidRPr="00391608">
        <w:t xml:space="preserve">Celem działania Centrum jest inicjowanie, organizowanie i koordynowanie różnych form aktywności naukowej w zakresie interdyscyplinarnych badań nad kulturą </w:t>
      </w:r>
      <w:r w:rsidR="009B40BC" w:rsidRPr="00391608">
        <w:br/>
      </w:r>
      <w:r w:rsidRPr="00391608">
        <w:t>i edukacją regionalną, współpraca z systemem oświaty, instytucjami kulturalno-oświatowymi oraz prowadzenie działalności społecznej, oświatowej, a także popularyzatorskiej dotyczącej kultury i edukacji regionalnej.</w:t>
      </w:r>
    </w:p>
    <w:p w:rsidR="00C91FDF" w:rsidRPr="00391608" w:rsidRDefault="00C91FDF" w:rsidP="00470DBE">
      <w:pPr>
        <w:numPr>
          <w:ilvl w:val="0"/>
          <w:numId w:val="14"/>
        </w:numPr>
        <w:jc w:val="both"/>
      </w:pPr>
      <w:r w:rsidRPr="00391608">
        <w:t>Do zadań Centrum należą: prowadzenie badań nad kulturą regionu i edukacją regionalną w szkołach podstawowych, średnich oraz wyższych, upowszechnianie wyników refleksji naukowej i badań nad tą problematyką, a także podejmowanie działań dydaktycznych i społecznych, w szczególności:</w:t>
      </w:r>
    </w:p>
    <w:p w:rsidR="009B40BC" w:rsidRPr="00391608" w:rsidRDefault="00C91FDF" w:rsidP="003E37C1">
      <w:pPr>
        <w:numPr>
          <w:ilvl w:val="1"/>
          <w:numId w:val="15"/>
        </w:numPr>
        <w:ind w:left="1134" w:hanging="425"/>
        <w:jc w:val="both"/>
      </w:pPr>
      <w:r w:rsidRPr="00391608">
        <w:t>prowadzenie interdyscyplinarnych badań skupionych na rozpoznawaniu dziedzictwa</w:t>
      </w:r>
      <w:r w:rsidR="00EB76FF" w:rsidRPr="00391608">
        <w:t xml:space="preserve"> </w:t>
      </w:r>
      <w:r w:rsidRPr="00391608">
        <w:t xml:space="preserve">i potencjału kulturowego regionu oraz na wykorzystaniu tej oferty </w:t>
      </w:r>
    </w:p>
    <w:p w:rsidR="00C91FDF" w:rsidRPr="00391608" w:rsidRDefault="00C91FDF" w:rsidP="009B40BC">
      <w:pPr>
        <w:ind w:left="709" w:firstLine="425"/>
        <w:jc w:val="both"/>
      </w:pPr>
      <w:r w:rsidRPr="00391608">
        <w:t>w polon</w:t>
      </w:r>
      <w:r w:rsidR="003E37C1" w:rsidRPr="00391608">
        <w:t>istycznej edukacji regionalnej;</w:t>
      </w:r>
    </w:p>
    <w:p w:rsidR="00C91FDF" w:rsidRPr="00391608" w:rsidRDefault="00C91FDF" w:rsidP="003E37C1">
      <w:pPr>
        <w:numPr>
          <w:ilvl w:val="1"/>
          <w:numId w:val="15"/>
        </w:numPr>
        <w:ind w:left="1134" w:hanging="425"/>
        <w:jc w:val="both"/>
      </w:pPr>
      <w:r w:rsidRPr="00391608">
        <w:t>propagowanie wiedzy o kulturze i edukacji regionalnej, ich znaczeniu dla kształtowania tożsamości jednostkowej i wspólnotowej, postaw obywatelskich oraz dla dialogu międzykulturowego;</w:t>
      </w:r>
    </w:p>
    <w:p w:rsidR="00C91FDF" w:rsidRPr="00391608" w:rsidRDefault="00C91FDF" w:rsidP="003E37C1">
      <w:pPr>
        <w:numPr>
          <w:ilvl w:val="1"/>
          <w:numId w:val="15"/>
        </w:numPr>
        <w:ind w:left="1134" w:hanging="425"/>
        <w:jc w:val="both"/>
      </w:pPr>
      <w:r w:rsidRPr="00391608">
        <w:t>zapoznawanie przyszłych i czynnych nauczycieli języka polskiego z najnowszym dorobkiem naukowym w zakresie regionalizmu, m.in. z dyskursem regionalistycznym we współczesnym literaturoznawstwie;</w:t>
      </w:r>
    </w:p>
    <w:p w:rsidR="00C91FDF" w:rsidRPr="00391608" w:rsidRDefault="00C91FDF" w:rsidP="003E37C1">
      <w:pPr>
        <w:numPr>
          <w:ilvl w:val="1"/>
          <w:numId w:val="15"/>
        </w:numPr>
        <w:ind w:left="1134" w:hanging="425"/>
        <w:jc w:val="both"/>
      </w:pPr>
      <w:r w:rsidRPr="00391608">
        <w:t>diagnozowanie praktyki w zakresie wychowania regionalnego i poszukiwanie optymalnych modeli jego realizacji;</w:t>
      </w:r>
    </w:p>
    <w:p w:rsidR="00C91FDF" w:rsidRPr="00391608" w:rsidRDefault="00C91FDF" w:rsidP="003E37C1">
      <w:pPr>
        <w:numPr>
          <w:ilvl w:val="1"/>
          <w:numId w:val="15"/>
        </w:numPr>
        <w:ind w:left="1134" w:hanging="425"/>
        <w:jc w:val="both"/>
      </w:pPr>
      <w:r w:rsidRPr="00391608">
        <w:t>promowanie badań z zakresu studiów nad szkolną i pozaszkolną edukacją regionalną;</w:t>
      </w:r>
    </w:p>
    <w:p w:rsidR="00C91FDF" w:rsidRPr="00391608" w:rsidRDefault="00C91FDF" w:rsidP="003E37C1">
      <w:pPr>
        <w:numPr>
          <w:ilvl w:val="1"/>
          <w:numId w:val="15"/>
        </w:numPr>
        <w:ind w:left="1134" w:hanging="425"/>
        <w:jc w:val="both"/>
      </w:pPr>
      <w:r w:rsidRPr="00391608">
        <w:t xml:space="preserve">współpraca z jednostkami organizacyjnymi Uniwersytetu Pedagogicznego, z różnymi ośrodkami naukowo-badawczymi w Polsce, a także z regionalnymi instytucjami, placówkami i stowarzyszeniami kulturalno-oświatowymi w zakresie studiów nad kulturą i edukacją regionalną; </w:t>
      </w:r>
    </w:p>
    <w:p w:rsidR="00C91FDF" w:rsidRPr="00391608" w:rsidRDefault="00C91FDF" w:rsidP="003E37C1">
      <w:pPr>
        <w:numPr>
          <w:ilvl w:val="1"/>
          <w:numId w:val="15"/>
        </w:numPr>
        <w:ind w:left="1134" w:hanging="425"/>
        <w:jc w:val="both"/>
      </w:pPr>
      <w:r w:rsidRPr="00391608">
        <w:t>współpraca z podmiotami zewnętrznymi w ramach grantów i projektów badawczych finansowanych ze źródeł krajowych i europejskich.</w:t>
      </w:r>
    </w:p>
    <w:p w:rsidR="00C91FDF" w:rsidRPr="00391608" w:rsidRDefault="00C91FDF" w:rsidP="00470DBE">
      <w:pPr>
        <w:numPr>
          <w:ilvl w:val="0"/>
          <w:numId w:val="14"/>
        </w:numPr>
        <w:ind w:left="714" w:hanging="357"/>
        <w:jc w:val="both"/>
      </w:pPr>
      <w:r w:rsidRPr="00391608">
        <w:lastRenderedPageBreak/>
        <w:t xml:space="preserve">Zadania, o których mowa w § 2 </w:t>
      </w:r>
      <w:r w:rsidR="009B40BC" w:rsidRPr="00391608">
        <w:t>ust</w:t>
      </w:r>
      <w:r w:rsidRPr="00391608">
        <w:t xml:space="preserve"> 2, realizowane będą poprzez</w:t>
      </w:r>
      <w:r w:rsidRPr="00391608">
        <w:rPr>
          <w:b/>
        </w:rPr>
        <w:t>:</w:t>
      </w:r>
    </w:p>
    <w:p w:rsidR="00C91FDF" w:rsidRPr="00391608" w:rsidRDefault="00C91FDF" w:rsidP="009B2CC4">
      <w:pPr>
        <w:numPr>
          <w:ilvl w:val="1"/>
          <w:numId w:val="5"/>
        </w:numPr>
        <w:tabs>
          <w:tab w:val="clear" w:pos="777"/>
          <w:tab w:val="num" w:pos="1134"/>
        </w:tabs>
        <w:ind w:left="1134" w:hanging="425"/>
        <w:jc w:val="both"/>
      </w:pPr>
      <w:r w:rsidRPr="00391608">
        <w:t>prowadzenie badań naukowych;</w:t>
      </w:r>
    </w:p>
    <w:p w:rsidR="00C91FDF" w:rsidRPr="00391608" w:rsidRDefault="00C91FDF" w:rsidP="009B2CC4">
      <w:pPr>
        <w:numPr>
          <w:ilvl w:val="1"/>
          <w:numId w:val="5"/>
        </w:numPr>
        <w:tabs>
          <w:tab w:val="clear" w:pos="777"/>
          <w:tab w:val="num" w:pos="1134"/>
        </w:tabs>
        <w:ind w:left="1134" w:hanging="425"/>
        <w:jc w:val="both"/>
      </w:pPr>
      <w:r w:rsidRPr="00391608">
        <w:t>przygotowywanie publikacji i materiałów poświęconych kulturze i edukacji regionalnej;</w:t>
      </w:r>
    </w:p>
    <w:p w:rsidR="00C91FDF" w:rsidRPr="00391608" w:rsidRDefault="00C91FDF" w:rsidP="009B2CC4">
      <w:pPr>
        <w:numPr>
          <w:ilvl w:val="1"/>
          <w:numId w:val="5"/>
        </w:numPr>
        <w:tabs>
          <w:tab w:val="clear" w:pos="777"/>
          <w:tab w:val="num" w:pos="1134"/>
        </w:tabs>
        <w:ind w:left="1134" w:hanging="425"/>
        <w:jc w:val="both"/>
      </w:pPr>
      <w:r w:rsidRPr="00391608">
        <w:t>prowadzenie badań nad praktyką polonistycznego kształcenia regionalnego, sposobem uczestnictwa uczniów i nauczycieli w kulturze regionu, lokalnymi praktykami społeczno-artystycznymi etc.;</w:t>
      </w:r>
    </w:p>
    <w:p w:rsidR="00C91FDF" w:rsidRPr="00391608" w:rsidRDefault="00C91FDF" w:rsidP="009B2CC4">
      <w:pPr>
        <w:numPr>
          <w:ilvl w:val="1"/>
          <w:numId w:val="5"/>
        </w:numPr>
        <w:tabs>
          <w:tab w:val="clear" w:pos="777"/>
          <w:tab w:val="num" w:pos="1134"/>
        </w:tabs>
        <w:ind w:left="1134" w:hanging="425"/>
        <w:jc w:val="both"/>
      </w:pPr>
      <w:r w:rsidRPr="00391608">
        <w:t xml:space="preserve">organizowanie i prowadzenie wykładów, seminariów, konferencji naukowych </w:t>
      </w:r>
      <w:r w:rsidR="00A76208">
        <w:br/>
      </w:r>
      <w:r w:rsidRPr="00391608">
        <w:t>w celu upowszechniania wiedzy o kulturze regionu i nowoczesnej edukacji regionalnej;</w:t>
      </w:r>
    </w:p>
    <w:p w:rsidR="00C91FDF" w:rsidRPr="00391608" w:rsidRDefault="00C91FDF" w:rsidP="009B2CC4">
      <w:pPr>
        <w:numPr>
          <w:ilvl w:val="1"/>
          <w:numId w:val="5"/>
        </w:numPr>
        <w:tabs>
          <w:tab w:val="clear" w:pos="777"/>
          <w:tab w:val="num" w:pos="1134"/>
        </w:tabs>
        <w:ind w:left="1134" w:hanging="425"/>
        <w:jc w:val="both"/>
      </w:pPr>
      <w:r w:rsidRPr="00391608">
        <w:t>przystosowywanie wyników najnowszych badań naukowych do potrzeb praktyki szkolnej w zakresie polonistycznej edukacji regionalnej;</w:t>
      </w:r>
    </w:p>
    <w:p w:rsidR="00C91FDF" w:rsidRPr="00391608" w:rsidRDefault="00C91FDF" w:rsidP="009B2CC4">
      <w:pPr>
        <w:numPr>
          <w:ilvl w:val="1"/>
          <w:numId w:val="5"/>
        </w:numPr>
        <w:tabs>
          <w:tab w:val="clear" w:pos="777"/>
          <w:tab w:val="num" w:pos="1134"/>
        </w:tabs>
        <w:ind w:left="1134" w:hanging="425"/>
        <w:jc w:val="both"/>
      </w:pPr>
      <w:r w:rsidRPr="00391608">
        <w:t>realizację studenckich i nauczycielskich projektów edukacyjnych, zakładających badawcze podejście do problemów edukacji regionalnej, refleksyjną postawę wobec praktyki kształcenia oraz</w:t>
      </w:r>
      <w:r w:rsidR="00EB76FF" w:rsidRPr="00391608">
        <w:t xml:space="preserve"> </w:t>
      </w:r>
      <w:r w:rsidRPr="00391608">
        <w:t xml:space="preserve">nabywanie </w:t>
      </w:r>
      <w:r w:rsidR="00636676" w:rsidRPr="00391608">
        <w:t>i</w:t>
      </w:r>
      <w:r w:rsidRPr="00391608">
        <w:t xml:space="preserve"> rozwijanie umiejętności jej diagnozowania</w:t>
      </w:r>
      <w:r w:rsidR="00EB76FF" w:rsidRPr="00391608">
        <w:t xml:space="preserve"> </w:t>
      </w:r>
      <w:r w:rsidRPr="00391608">
        <w:t xml:space="preserve">i doskonalenia; </w:t>
      </w:r>
    </w:p>
    <w:p w:rsidR="00C91FDF" w:rsidRPr="00391608" w:rsidRDefault="00C91FDF" w:rsidP="009B2CC4">
      <w:pPr>
        <w:numPr>
          <w:ilvl w:val="1"/>
          <w:numId w:val="5"/>
        </w:numPr>
        <w:tabs>
          <w:tab w:val="clear" w:pos="777"/>
          <w:tab w:val="num" w:pos="1134"/>
        </w:tabs>
        <w:ind w:left="1134" w:hanging="425"/>
        <w:jc w:val="both"/>
      </w:pPr>
      <w:r w:rsidRPr="00391608">
        <w:t>stałe monitorowanie polonistycznego kształcenia regionalnego (w szkole podstawowej, średniej, wyższej), dokonywanie jego analiz, modelowanie poprzez organizację warsztatów, kursów oraz konferencji szkoleniowych dla nauczycieli.</w:t>
      </w:r>
    </w:p>
    <w:p w:rsidR="00C91FDF" w:rsidRPr="00391608" w:rsidRDefault="00C91FDF" w:rsidP="00470DBE">
      <w:pPr>
        <w:numPr>
          <w:ilvl w:val="0"/>
          <w:numId w:val="14"/>
        </w:numPr>
        <w:ind w:left="714" w:hanging="357"/>
        <w:jc w:val="both"/>
      </w:pPr>
      <w:r w:rsidRPr="00391608">
        <w:t>W celu realizacji wyznaczonych celów badawczo-dydaktycznych Centrum Badań nad Kulturą i Edukacją Regionalną będzie podejmować współpracę z regionalnymi, krajowymi oraz zagranicznymi ośrodkami prowadzącymi działalność naukową, badawczo-dydaktyczną, edukacyjną oraz kulturalno-oświatową.</w:t>
      </w:r>
    </w:p>
    <w:p w:rsidR="004F16E6" w:rsidRPr="00391608" w:rsidRDefault="004F16E6" w:rsidP="004F16E6">
      <w:pPr>
        <w:spacing w:before="120"/>
        <w:jc w:val="center"/>
        <w:rPr>
          <w:rFonts w:eastAsia="PMingLiU"/>
          <w:b/>
          <w:highlight w:val="yellow"/>
        </w:rPr>
      </w:pPr>
    </w:p>
    <w:p w:rsidR="00A75B40" w:rsidRPr="00391608" w:rsidRDefault="00A75B40" w:rsidP="00470DBE">
      <w:pPr>
        <w:spacing w:before="120"/>
        <w:ind w:left="714"/>
        <w:jc w:val="center"/>
        <w:rPr>
          <w:b/>
        </w:rPr>
      </w:pPr>
      <w:r w:rsidRPr="00391608">
        <w:rPr>
          <w:b/>
        </w:rPr>
        <w:t>Struktura organizacyjna Centrum</w:t>
      </w:r>
    </w:p>
    <w:p w:rsidR="00470DBE" w:rsidRPr="00391608" w:rsidRDefault="00470DBE" w:rsidP="00470DBE">
      <w:pPr>
        <w:jc w:val="center"/>
        <w:rPr>
          <w:b/>
        </w:rPr>
      </w:pPr>
    </w:p>
    <w:p w:rsidR="00076707" w:rsidRPr="00391608" w:rsidRDefault="009B40BC" w:rsidP="00470DBE">
      <w:pPr>
        <w:spacing w:after="120"/>
        <w:jc w:val="center"/>
        <w:rPr>
          <w:b/>
        </w:rPr>
      </w:pPr>
      <w:r w:rsidRPr="00391608">
        <w:rPr>
          <w:b/>
        </w:rPr>
        <w:t>§ 3</w:t>
      </w:r>
    </w:p>
    <w:p w:rsidR="00076707" w:rsidRPr="00391608" w:rsidRDefault="00076707" w:rsidP="00470DBE">
      <w:pPr>
        <w:numPr>
          <w:ilvl w:val="0"/>
          <w:numId w:val="2"/>
        </w:numPr>
        <w:ind w:left="714" w:hanging="357"/>
        <w:jc w:val="both"/>
      </w:pPr>
      <w:r w:rsidRPr="00391608">
        <w:t xml:space="preserve">Działalnością Centrum kieruje, powołany przez Rektora Uniwersytetu Pedagogicznego na wniosek Dyrektora Instytutu Filologii Polskiej, </w:t>
      </w:r>
      <w:r w:rsidR="00DA465C" w:rsidRPr="00391608">
        <w:t>Dyrektor</w:t>
      </w:r>
      <w:r w:rsidRPr="00391608">
        <w:t xml:space="preserve"> Centrum</w:t>
      </w:r>
      <w:r w:rsidR="004F16E6" w:rsidRPr="00391608">
        <w:t>, zwany dalej: „Dyrektorem”</w:t>
      </w:r>
      <w:r w:rsidRPr="00391608">
        <w:t>.</w:t>
      </w:r>
    </w:p>
    <w:p w:rsidR="00076707" w:rsidRPr="00391608" w:rsidRDefault="00076707" w:rsidP="00B539F4">
      <w:pPr>
        <w:numPr>
          <w:ilvl w:val="0"/>
          <w:numId w:val="2"/>
        </w:numPr>
        <w:jc w:val="both"/>
      </w:pPr>
      <w:r w:rsidRPr="00391608">
        <w:t xml:space="preserve">Dyrektor Instytutu Filologii Polskiej sprawuje nad Centrum </w:t>
      </w:r>
      <w:r w:rsidR="004F16E6" w:rsidRPr="00391608">
        <w:t>nadzór</w:t>
      </w:r>
      <w:r w:rsidRPr="00391608">
        <w:t xml:space="preserve"> merytoryczn</w:t>
      </w:r>
      <w:r w:rsidR="004F16E6" w:rsidRPr="00391608">
        <w:t>y</w:t>
      </w:r>
      <w:r w:rsidRPr="00391608">
        <w:t>, organizacyjn</w:t>
      </w:r>
      <w:r w:rsidR="004F16E6" w:rsidRPr="00391608">
        <w:t>y</w:t>
      </w:r>
      <w:r w:rsidRPr="00391608">
        <w:t xml:space="preserve"> i finansow</w:t>
      </w:r>
      <w:r w:rsidR="004F16E6" w:rsidRPr="00391608">
        <w:t>y</w:t>
      </w:r>
      <w:r w:rsidRPr="00391608">
        <w:t>.</w:t>
      </w:r>
    </w:p>
    <w:p w:rsidR="004F16E6" w:rsidRPr="00391608" w:rsidRDefault="00A75B40" w:rsidP="00636676">
      <w:pPr>
        <w:numPr>
          <w:ilvl w:val="0"/>
          <w:numId w:val="2"/>
        </w:numPr>
        <w:jc w:val="both"/>
      </w:pPr>
      <w:r w:rsidRPr="00391608">
        <w:t>Rektor UP na wniosek Dyrektora Instytutu Filologii Polskiej</w:t>
      </w:r>
      <w:r w:rsidR="004F16E6" w:rsidRPr="00391608">
        <w:t xml:space="preserve">, w uzgodnieniu </w:t>
      </w:r>
      <w:r w:rsidR="009B40BC" w:rsidRPr="00391608">
        <w:br/>
      </w:r>
      <w:r w:rsidR="004F16E6" w:rsidRPr="00391608">
        <w:t xml:space="preserve">z </w:t>
      </w:r>
      <w:r w:rsidR="00DA465C" w:rsidRPr="00391608">
        <w:t>Dyrektor</w:t>
      </w:r>
      <w:r w:rsidR="004F16E6" w:rsidRPr="00391608">
        <w:t>em</w:t>
      </w:r>
      <w:r w:rsidRPr="00391608">
        <w:t xml:space="preserve"> Centrum może powołać Zastępcę </w:t>
      </w:r>
      <w:r w:rsidR="00DA465C" w:rsidRPr="00391608">
        <w:t>Dyrektora</w:t>
      </w:r>
      <w:r w:rsidRPr="00391608">
        <w:t xml:space="preserve"> Centrum. </w:t>
      </w:r>
    </w:p>
    <w:p w:rsidR="004F16E6" w:rsidRPr="00391608" w:rsidRDefault="004F16E6" w:rsidP="004F16E6">
      <w:pPr>
        <w:jc w:val="both"/>
      </w:pPr>
    </w:p>
    <w:p w:rsidR="004F16E6" w:rsidRPr="00391608" w:rsidRDefault="009B40BC" w:rsidP="0090107D">
      <w:pPr>
        <w:jc w:val="center"/>
        <w:rPr>
          <w:b/>
        </w:rPr>
      </w:pPr>
      <w:r w:rsidRPr="00391608">
        <w:rPr>
          <w:b/>
        </w:rPr>
        <w:t>§ 4</w:t>
      </w:r>
    </w:p>
    <w:p w:rsidR="008A4EB4" w:rsidRPr="00391608" w:rsidRDefault="0090107D" w:rsidP="009B40BC">
      <w:pPr>
        <w:pStyle w:val="Akapitzlist"/>
        <w:numPr>
          <w:ilvl w:val="0"/>
          <w:numId w:val="21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>W Centrum powołuje się Radę Programową, która jest ciałem opiniodawczo-doradczym</w:t>
      </w:r>
      <w:r w:rsidR="008A4EB4" w:rsidRPr="00391608">
        <w:rPr>
          <w:rFonts w:ascii="Times New Roman" w:hAnsi="Times New Roman"/>
          <w:sz w:val="24"/>
          <w:szCs w:val="24"/>
        </w:rPr>
        <w:t xml:space="preserve">. Rada określa i inicjuje </w:t>
      </w:r>
      <w:r w:rsidRPr="00391608">
        <w:rPr>
          <w:rFonts w:ascii="Times New Roman" w:hAnsi="Times New Roman"/>
          <w:sz w:val="24"/>
          <w:szCs w:val="24"/>
        </w:rPr>
        <w:t xml:space="preserve">kierunki działalności badawczo-dydaktycznej prowadzonej przez Centrum. </w:t>
      </w:r>
    </w:p>
    <w:p w:rsidR="0090107D" w:rsidRPr="00391608" w:rsidRDefault="0090107D" w:rsidP="008A4EB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>Do zadań Rady Programowej należy w szczególności:</w:t>
      </w:r>
    </w:p>
    <w:p w:rsidR="0090107D" w:rsidRPr="00391608" w:rsidRDefault="0090107D" w:rsidP="009B40BC">
      <w:pPr>
        <w:numPr>
          <w:ilvl w:val="1"/>
          <w:numId w:val="18"/>
        </w:numPr>
        <w:tabs>
          <w:tab w:val="clear" w:pos="1440"/>
          <w:tab w:val="num" w:pos="1134"/>
        </w:tabs>
        <w:ind w:left="1134" w:hanging="425"/>
        <w:jc w:val="both"/>
      </w:pPr>
      <w:r w:rsidRPr="00391608">
        <w:t xml:space="preserve">przedkładanie Dyrektorowi Centrum propozycji realizacji celów działalności </w:t>
      </w:r>
      <w:r w:rsidR="00A76208">
        <w:br/>
      </w:r>
      <w:r w:rsidRPr="00391608">
        <w:t>i form aktywności Centrum;</w:t>
      </w:r>
    </w:p>
    <w:p w:rsidR="0090107D" w:rsidRPr="00391608" w:rsidRDefault="0090107D" w:rsidP="009B40BC">
      <w:pPr>
        <w:numPr>
          <w:ilvl w:val="1"/>
          <w:numId w:val="18"/>
        </w:numPr>
        <w:tabs>
          <w:tab w:val="clear" w:pos="1440"/>
          <w:tab w:val="num" w:pos="1134"/>
        </w:tabs>
        <w:ind w:left="1134" w:hanging="425"/>
        <w:jc w:val="both"/>
      </w:pPr>
      <w:r w:rsidRPr="00391608">
        <w:t>opiniowanie rocznych planów działania Centrum, programów prac badawczo-dydaktycznych (diagnostycznych i projektowych) i innych inicjatyw podejmowanych przez Centrum;</w:t>
      </w:r>
    </w:p>
    <w:p w:rsidR="0090107D" w:rsidRPr="00391608" w:rsidRDefault="0090107D" w:rsidP="009B40BC">
      <w:pPr>
        <w:numPr>
          <w:ilvl w:val="1"/>
          <w:numId w:val="18"/>
        </w:numPr>
        <w:tabs>
          <w:tab w:val="clear" w:pos="1440"/>
          <w:tab w:val="num" w:pos="1134"/>
        </w:tabs>
        <w:ind w:left="1134" w:hanging="425"/>
        <w:jc w:val="both"/>
      </w:pPr>
      <w:r w:rsidRPr="00391608">
        <w:t>opiniowanie rocznego sprawozdania Dyrektora Centrum.</w:t>
      </w:r>
    </w:p>
    <w:p w:rsidR="0090107D" w:rsidRPr="00391608" w:rsidRDefault="0090107D" w:rsidP="0090107D">
      <w:pPr>
        <w:numPr>
          <w:ilvl w:val="0"/>
          <w:numId w:val="2"/>
        </w:numPr>
        <w:jc w:val="both"/>
      </w:pPr>
      <w:r w:rsidRPr="00391608">
        <w:t>W skład Rady Programowej wchodzą:</w:t>
      </w:r>
    </w:p>
    <w:p w:rsidR="0090107D" w:rsidRPr="00391608" w:rsidRDefault="0090107D" w:rsidP="009B40BC">
      <w:pPr>
        <w:pStyle w:val="Akapitzlist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>Dyrektor Instytutu Filologii Polskiej;</w:t>
      </w:r>
    </w:p>
    <w:p w:rsidR="0090107D" w:rsidRPr="00391608" w:rsidRDefault="0090107D" w:rsidP="009B40BC">
      <w:pPr>
        <w:pStyle w:val="Akapitzlist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lastRenderedPageBreak/>
        <w:t xml:space="preserve">przedstawiciele nauczycieli akademickich Uniwersytetu Pedagogicznego, których działalność związana jest z zadaniami Centrum; </w:t>
      </w:r>
    </w:p>
    <w:p w:rsidR="0090107D" w:rsidRPr="00391608" w:rsidRDefault="0090107D" w:rsidP="009B40BC">
      <w:pPr>
        <w:pStyle w:val="Akapitzlist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 xml:space="preserve">przedstawiciele krajowych i zagranicznych ośrodków naukowych, instytucji </w:t>
      </w:r>
      <w:r w:rsidR="009B40BC" w:rsidRPr="00391608">
        <w:rPr>
          <w:rFonts w:ascii="Times New Roman" w:hAnsi="Times New Roman"/>
          <w:sz w:val="24"/>
          <w:szCs w:val="24"/>
        </w:rPr>
        <w:br/>
      </w:r>
      <w:r w:rsidRPr="00391608">
        <w:rPr>
          <w:rFonts w:ascii="Times New Roman" w:hAnsi="Times New Roman"/>
          <w:sz w:val="24"/>
          <w:szCs w:val="24"/>
        </w:rPr>
        <w:t>i organizacji, których działalność zwi</w:t>
      </w:r>
      <w:r w:rsidR="009B40BC" w:rsidRPr="00391608">
        <w:rPr>
          <w:rFonts w:ascii="Times New Roman" w:hAnsi="Times New Roman"/>
          <w:sz w:val="24"/>
          <w:szCs w:val="24"/>
        </w:rPr>
        <w:t>ązana jest z zadaniami Centrum.</w:t>
      </w:r>
    </w:p>
    <w:p w:rsidR="009B40BC" w:rsidRPr="00391608" w:rsidRDefault="009B40BC" w:rsidP="009B40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>Skład Rady Programowej Centrum powołuje Rektor na wniosek Dyrektora Centrum.</w:t>
      </w:r>
    </w:p>
    <w:p w:rsidR="008A4EB4" w:rsidRPr="00391608" w:rsidRDefault="008A4EB4" w:rsidP="009B40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>Rada Programowa liczy nie więcej niż 10 osób.</w:t>
      </w:r>
    </w:p>
    <w:p w:rsidR="004F16E6" w:rsidRPr="00391608" w:rsidRDefault="004F16E6" w:rsidP="00391608">
      <w:pPr>
        <w:jc w:val="both"/>
        <w:rPr>
          <w:b/>
        </w:rPr>
      </w:pPr>
    </w:p>
    <w:p w:rsidR="004F16E6" w:rsidRPr="00391608" w:rsidRDefault="004F16E6" w:rsidP="00391608">
      <w:pPr>
        <w:jc w:val="center"/>
        <w:rPr>
          <w:b/>
        </w:rPr>
      </w:pPr>
      <w:r w:rsidRPr="00391608">
        <w:rPr>
          <w:b/>
        </w:rPr>
        <w:t>§</w:t>
      </w:r>
      <w:r w:rsidR="009B40BC" w:rsidRPr="00391608">
        <w:rPr>
          <w:b/>
        </w:rPr>
        <w:t xml:space="preserve"> 5</w:t>
      </w:r>
    </w:p>
    <w:p w:rsidR="00A75B40" w:rsidRPr="00391608" w:rsidRDefault="00A75B40" w:rsidP="0039160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 xml:space="preserve">W skład Centrum wchodzą osoby powołane przez Rektora na wniosek </w:t>
      </w:r>
      <w:r w:rsidR="00DA465C" w:rsidRPr="00391608">
        <w:rPr>
          <w:rFonts w:ascii="Times New Roman" w:hAnsi="Times New Roman"/>
          <w:sz w:val="24"/>
          <w:szCs w:val="24"/>
        </w:rPr>
        <w:t>Dyrektora</w:t>
      </w:r>
      <w:r w:rsidRPr="00391608">
        <w:rPr>
          <w:rFonts w:ascii="Times New Roman" w:hAnsi="Times New Roman"/>
          <w:sz w:val="24"/>
          <w:szCs w:val="24"/>
        </w:rPr>
        <w:t xml:space="preserve"> </w:t>
      </w:r>
      <w:r w:rsidR="000E4C5B" w:rsidRPr="00391608">
        <w:rPr>
          <w:rFonts w:ascii="Times New Roman" w:hAnsi="Times New Roman"/>
          <w:sz w:val="24"/>
          <w:szCs w:val="24"/>
        </w:rPr>
        <w:t xml:space="preserve">Instytutu Filologii Polskiej, w uzgodnieniu z Dyrektorem </w:t>
      </w:r>
      <w:r w:rsidRPr="00391608">
        <w:rPr>
          <w:rFonts w:ascii="Times New Roman" w:hAnsi="Times New Roman"/>
          <w:sz w:val="24"/>
          <w:szCs w:val="24"/>
        </w:rPr>
        <w:t>Centrum. Mogą nimi być:</w:t>
      </w:r>
    </w:p>
    <w:p w:rsidR="00A75B40" w:rsidRPr="00391608" w:rsidRDefault="00A75B40" w:rsidP="00391608">
      <w:pPr>
        <w:numPr>
          <w:ilvl w:val="1"/>
          <w:numId w:val="17"/>
        </w:numPr>
        <w:tabs>
          <w:tab w:val="clear" w:pos="1440"/>
        </w:tabs>
        <w:ind w:left="993" w:hanging="426"/>
        <w:jc w:val="both"/>
      </w:pPr>
      <w:r w:rsidRPr="00391608">
        <w:t>nauczyciele akademiccy zatrudnieni w Uniwersytecie Pedagogicznym;</w:t>
      </w:r>
    </w:p>
    <w:p w:rsidR="00A75B40" w:rsidRPr="00391608" w:rsidRDefault="00A75B40" w:rsidP="00391608">
      <w:pPr>
        <w:numPr>
          <w:ilvl w:val="1"/>
          <w:numId w:val="17"/>
        </w:numPr>
        <w:tabs>
          <w:tab w:val="clear" w:pos="1440"/>
        </w:tabs>
        <w:ind w:left="993" w:hanging="426"/>
        <w:jc w:val="both"/>
      </w:pPr>
      <w:r w:rsidRPr="00391608">
        <w:t>nauczyciele akademiccy i niezależni badacze zatrudnieni poza Uniwersytetem Pedagogicznym;</w:t>
      </w:r>
    </w:p>
    <w:p w:rsidR="00A75B40" w:rsidRPr="00391608" w:rsidRDefault="00A75B40" w:rsidP="00391608">
      <w:pPr>
        <w:numPr>
          <w:ilvl w:val="1"/>
          <w:numId w:val="17"/>
        </w:numPr>
        <w:tabs>
          <w:tab w:val="clear" w:pos="1440"/>
        </w:tabs>
        <w:ind w:left="993" w:hanging="426"/>
        <w:jc w:val="both"/>
      </w:pPr>
      <w:r w:rsidRPr="00391608">
        <w:t>studenci i doktoranci Uniwersytetu Pedagogicznego oraz innych ośrodków naukowo-badawczych;</w:t>
      </w:r>
    </w:p>
    <w:p w:rsidR="00A75B40" w:rsidRPr="00391608" w:rsidRDefault="00A75B40" w:rsidP="00391608">
      <w:pPr>
        <w:numPr>
          <w:ilvl w:val="1"/>
          <w:numId w:val="17"/>
        </w:numPr>
        <w:ind w:left="993" w:hanging="426"/>
        <w:jc w:val="both"/>
      </w:pPr>
      <w:r w:rsidRPr="00391608">
        <w:t>pracownicy instytucji kultury i regionalnych placówek kulturalno-oświatowych;</w:t>
      </w:r>
    </w:p>
    <w:p w:rsidR="00A75B40" w:rsidRPr="00391608" w:rsidRDefault="00A75B40" w:rsidP="00391608">
      <w:pPr>
        <w:numPr>
          <w:ilvl w:val="1"/>
          <w:numId w:val="17"/>
        </w:numPr>
        <w:ind w:left="993" w:hanging="426"/>
        <w:jc w:val="both"/>
      </w:pPr>
      <w:r w:rsidRPr="00391608">
        <w:t>nauczyciele języka polskiego szkół podstawowych i średnich.</w:t>
      </w:r>
    </w:p>
    <w:p w:rsidR="00A75B40" w:rsidRPr="00391608" w:rsidRDefault="00A75B40" w:rsidP="00391608">
      <w:pPr>
        <w:pStyle w:val="Akapitzlist"/>
        <w:numPr>
          <w:ilvl w:val="0"/>
          <w:numId w:val="17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>Do oceny poszczególnych projektów mogą być powoływani dodatkowo niezależni eksperci.</w:t>
      </w:r>
    </w:p>
    <w:p w:rsidR="004F16E6" w:rsidRPr="00391608" w:rsidRDefault="004F16E6" w:rsidP="0083110F">
      <w:pPr>
        <w:ind w:left="714"/>
        <w:jc w:val="center"/>
        <w:rPr>
          <w:b/>
        </w:rPr>
      </w:pPr>
    </w:p>
    <w:p w:rsidR="004F16E6" w:rsidRPr="00391608" w:rsidRDefault="00391608" w:rsidP="00391608">
      <w:pPr>
        <w:jc w:val="center"/>
        <w:rPr>
          <w:b/>
        </w:rPr>
      </w:pPr>
      <w:r w:rsidRPr="00391608">
        <w:rPr>
          <w:b/>
        </w:rPr>
        <w:t>§ 6</w:t>
      </w:r>
    </w:p>
    <w:p w:rsidR="004F16E6" w:rsidRPr="00391608" w:rsidRDefault="003A2953" w:rsidP="003A2953">
      <w:pPr>
        <w:spacing w:before="120"/>
        <w:jc w:val="both"/>
      </w:pPr>
      <w:r>
        <w:t>Do zadań D</w:t>
      </w:r>
      <w:r w:rsidR="004F16E6" w:rsidRPr="00391608">
        <w:t>yrektor</w:t>
      </w:r>
      <w:r>
        <w:t xml:space="preserve">a </w:t>
      </w:r>
      <w:r w:rsidR="004F16E6" w:rsidRPr="00391608">
        <w:t>Centrum</w:t>
      </w:r>
      <w:r>
        <w:t xml:space="preserve"> należy </w:t>
      </w:r>
      <w:r w:rsidR="004F16E6" w:rsidRPr="00391608">
        <w:t>w szczególności:</w:t>
      </w:r>
    </w:p>
    <w:p w:rsidR="004F16E6" w:rsidRDefault="0083110F" w:rsidP="003A2953">
      <w:pPr>
        <w:numPr>
          <w:ilvl w:val="1"/>
          <w:numId w:val="19"/>
        </w:numPr>
        <w:tabs>
          <w:tab w:val="clear" w:pos="1440"/>
          <w:tab w:val="num" w:pos="1134"/>
        </w:tabs>
        <w:ind w:left="993" w:hanging="426"/>
        <w:jc w:val="both"/>
      </w:pPr>
      <w:r>
        <w:t>k</w:t>
      </w:r>
      <w:r w:rsidR="003A2953">
        <w:t xml:space="preserve">ierowanie bieżącymi sprawami Centrum i reprezentowanie go na zewnątrz </w:t>
      </w:r>
      <w:r w:rsidR="00F80B31">
        <w:br/>
      </w:r>
      <w:r w:rsidR="003A2953">
        <w:t xml:space="preserve">na podstawie upoważnienia </w:t>
      </w:r>
      <w:r w:rsidR="004F16E6" w:rsidRPr="00391608">
        <w:t>Rektor</w:t>
      </w:r>
      <w:r w:rsidR="003A2953">
        <w:t>a</w:t>
      </w:r>
      <w:r w:rsidR="004F16E6" w:rsidRPr="00391608">
        <w:t>;</w:t>
      </w:r>
    </w:p>
    <w:p w:rsidR="003A2953" w:rsidRDefault="0083110F" w:rsidP="003A2953">
      <w:pPr>
        <w:numPr>
          <w:ilvl w:val="1"/>
          <w:numId w:val="19"/>
        </w:numPr>
        <w:tabs>
          <w:tab w:val="clear" w:pos="1440"/>
          <w:tab w:val="num" w:pos="1134"/>
        </w:tabs>
        <w:ind w:left="993" w:hanging="426"/>
        <w:jc w:val="both"/>
      </w:pPr>
      <w:r>
        <w:t>p</w:t>
      </w:r>
      <w:r w:rsidR="003A2953">
        <w:t>roponowanie składu osobowego Centrum oraz przedstawicieli do Rady Programowej;</w:t>
      </w:r>
    </w:p>
    <w:p w:rsidR="004F16E6" w:rsidRPr="00391608" w:rsidRDefault="003A2953" w:rsidP="003A2953">
      <w:pPr>
        <w:numPr>
          <w:ilvl w:val="1"/>
          <w:numId w:val="19"/>
        </w:numPr>
        <w:tabs>
          <w:tab w:val="clear" w:pos="1440"/>
          <w:tab w:val="num" w:pos="1134"/>
        </w:tabs>
        <w:ind w:left="993" w:hanging="426"/>
        <w:jc w:val="both"/>
      </w:pPr>
      <w:r>
        <w:t>opracowanie</w:t>
      </w:r>
      <w:r w:rsidR="004F16E6" w:rsidRPr="00391608">
        <w:t xml:space="preserve"> i nadzor</w:t>
      </w:r>
      <w:r>
        <w:t>owanie</w:t>
      </w:r>
      <w:r w:rsidR="004F16E6" w:rsidRPr="00391608">
        <w:t xml:space="preserve"> realizacj</w:t>
      </w:r>
      <w:r>
        <w:t>i</w:t>
      </w:r>
      <w:r w:rsidR="004F16E6" w:rsidRPr="00391608">
        <w:t xml:space="preserve"> projektów, programów i planów działalności Centrum</w:t>
      </w:r>
      <w:r w:rsidR="0083110F">
        <w:t xml:space="preserve">, </w:t>
      </w:r>
    </w:p>
    <w:p w:rsidR="004F16E6" w:rsidRPr="00391608" w:rsidRDefault="0083110F" w:rsidP="003A2953">
      <w:pPr>
        <w:numPr>
          <w:ilvl w:val="1"/>
          <w:numId w:val="19"/>
        </w:numPr>
        <w:tabs>
          <w:tab w:val="clear" w:pos="1440"/>
          <w:tab w:val="num" w:pos="1134"/>
        </w:tabs>
        <w:ind w:left="993" w:hanging="426"/>
        <w:jc w:val="both"/>
      </w:pPr>
      <w:r>
        <w:t>planowanie i realizacja polityki finansowej Centrum, w tym pozyskiwanie środków zewnętrznych i wewnętrznych.</w:t>
      </w:r>
    </w:p>
    <w:p w:rsidR="004F16E6" w:rsidRPr="00391608" w:rsidRDefault="004F16E6" w:rsidP="00470DBE">
      <w:pPr>
        <w:spacing w:before="120"/>
        <w:ind w:left="714"/>
        <w:jc w:val="center"/>
        <w:rPr>
          <w:b/>
        </w:rPr>
      </w:pPr>
    </w:p>
    <w:p w:rsidR="004F16E6" w:rsidRDefault="0083110F" w:rsidP="004F16E6">
      <w:pPr>
        <w:jc w:val="center"/>
        <w:rPr>
          <w:b/>
        </w:rPr>
      </w:pPr>
      <w:r>
        <w:rPr>
          <w:b/>
        </w:rPr>
        <w:t>Finansowanie Centrum</w:t>
      </w:r>
    </w:p>
    <w:p w:rsidR="0083110F" w:rsidRPr="00391608" w:rsidRDefault="0083110F" w:rsidP="004F16E6">
      <w:pPr>
        <w:jc w:val="center"/>
        <w:rPr>
          <w:b/>
        </w:rPr>
      </w:pPr>
    </w:p>
    <w:p w:rsidR="004F16E6" w:rsidRPr="00391608" w:rsidRDefault="00391608" w:rsidP="004F16E6">
      <w:pPr>
        <w:spacing w:after="120"/>
        <w:jc w:val="center"/>
        <w:rPr>
          <w:b/>
        </w:rPr>
      </w:pPr>
      <w:r w:rsidRPr="00391608">
        <w:rPr>
          <w:b/>
        </w:rPr>
        <w:t>§ 7</w:t>
      </w:r>
    </w:p>
    <w:p w:rsidR="004F16E6" w:rsidRPr="00391608" w:rsidRDefault="004F16E6" w:rsidP="004F16E6">
      <w:pPr>
        <w:numPr>
          <w:ilvl w:val="0"/>
          <w:numId w:val="10"/>
        </w:numPr>
        <w:tabs>
          <w:tab w:val="left" w:pos="426"/>
        </w:tabs>
        <w:ind w:hanging="720"/>
        <w:jc w:val="both"/>
      </w:pPr>
      <w:r w:rsidRPr="00391608">
        <w:t>Centrum jest jednostką finansowaną ze środków:</w:t>
      </w:r>
    </w:p>
    <w:p w:rsidR="004F16E6" w:rsidRPr="00391608" w:rsidRDefault="004F16E6" w:rsidP="004F16E6">
      <w:pPr>
        <w:pStyle w:val="Akapitzlist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 xml:space="preserve">przeznaczonych na badania statutowe, </w:t>
      </w:r>
    </w:p>
    <w:p w:rsidR="004F16E6" w:rsidRPr="00391608" w:rsidRDefault="004F16E6" w:rsidP="004F16E6">
      <w:pPr>
        <w:pStyle w:val="Akapitzlist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>pozyskiwanych od podmiotów zewnętrznych,</w:t>
      </w:r>
    </w:p>
    <w:p w:rsidR="004F16E6" w:rsidRPr="00391608" w:rsidRDefault="004F16E6" w:rsidP="004F16E6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91608">
        <w:rPr>
          <w:rFonts w:ascii="Times New Roman" w:hAnsi="Times New Roman"/>
          <w:sz w:val="24"/>
          <w:szCs w:val="24"/>
        </w:rPr>
        <w:t xml:space="preserve">pozostających do dyspozycji Instytutu Filologii Polskiej. </w:t>
      </w:r>
    </w:p>
    <w:p w:rsidR="004F16E6" w:rsidRPr="00391608" w:rsidRDefault="004F16E6" w:rsidP="004F16E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391608">
        <w:t>Decyzje w sprawie rozporządzania środkami finansowymi Centrum podejmuje jego Dyrektor w porozumieniu z Dyrekcją Instytutu Filologii Polskiej.</w:t>
      </w:r>
    </w:p>
    <w:p w:rsidR="004F16E6" w:rsidRPr="00391608" w:rsidRDefault="004F16E6" w:rsidP="004F16E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391608">
        <w:t>Działalność Centrum jest rozliczana jest w ramach Instytutu Filologii polskiej. Wyniki finansowe z działalności prowadzonej przez Centrum składają się na wynik finansowy Instytutu Filologii Polskiej.</w:t>
      </w:r>
    </w:p>
    <w:p w:rsidR="004F16E6" w:rsidRPr="00391608" w:rsidRDefault="004F16E6" w:rsidP="004F16E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391608">
        <w:t>Nie prowadzi się wyodrębnionej ewidencji księgowej dla potrzeb Centrum</w:t>
      </w:r>
    </w:p>
    <w:p w:rsidR="004F16E6" w:rsidRPr="00391608" w:rsidRDefault="004F16E6" w:rsidP="00470DBE">
      <w:pPr>
        <w:spacing w:before="120"/>
        <w:ind w:left="714"/>
        <w:jc w:val="center"/>
        <w:rPr>
          <w:b/>
        </w:rPr>
      </w:pPr>
    </w:p>
    <w:p w:rsidR="004F16E6" w:rsidRPr="00391608" w:rsidRDefault="004F16E6" w:rsidP="00470DBE">
      <w:pPr>
        <w:spacing w:before="120"/>
        <w:ind w:left="714"/>
        <w:jc w:val="center"/>
        <w:rPr>
          <w:b/>
        </w:rPr>
      </w:pPr>
    </w:p>
    <w:p w:rsidR="00800D13" w:rsidRPr="00391608" w:rsidRDefault="00800D13" w:rsidP="00470DBE">
      <w:pPr>
        <w:spacing w:before="120"/>
        <w:ind w:left="714"/>
        <w:jc w:val="center"/>
        <w:rPr>
          <w:b/>
        </w:rPr>
      </w:pPr>
      <w:r w:rsidRPr="00391608">
        <w:rPr>
          <w:b/>
        </w:rPr>
        <w:t>Postanowienia końcowe</w:t>
      </w:r>
    </w:p>
    <w:p w:rsidR="0083110F" w:rsidRDefault="0083110F" w:rsidP="00391608">
      <w:pPr>
        <w:jc w:val="center"/>
        <w:rPr>
          <w:b/>
        </w:rPr>
      </w:pPr>
    </w:p>
    <w:p w:rsidR="00A75B40" w:rsidRPr="00391608" w:rsidRDefault="00391608" w:rsidP="00391608">
      <w:pPr>
        <w:jc w:val="center"/>
        <w:rPr>
          <w:b/>
        </w:rPr>
      </w:pPr>
      <w:r w:rsidRPr="00391608">
        <w:rPr>
          <w:b/>
        </w:rPr>
        <w:t>§ 8</w:t>
      </w:r>
    </w:p>
    <w:p w:rsidR="00391608" w:rsidRPr="00391608" w:rsidRDefault="00391608" w:rsidP="00391608">
      <w:pPr>
        <w:spacing w:before="120"/>
        <w:jc w:val="both"/>
        <w:rPr>
          <w:bCs/>
        </w:rPr>
      </w:pPr>
      <w:r w:rsidRPr="00391608">
        <w:rPr>
          <w:bCs/>
        </w:rPr>
        <w:t>W zakresie nieuregulowanym w niniejszym Regulaminie, Statucie U</w:t>
      </w:r>
      <w:r w:rsidR="00F80B31">
        <w:rPr>
          <w:bCs/>
        </w:rPr>
        <w:t>czelni</w:t>
      </w:r>
      <w:r w:rsidRPr="00391608">
        <w:rPr>
          <w:bCs/>
        </w:rPr>
        <w:t xml:space="preserve"> lub w przepisach prawa powszechnie obowiązującego decyzje podejmuje Dyrektor Centrum w porozumieniu </w:t>
      </w:r>
      <w:r w:rsidR="00F80B31">
        <w:rPr>
          <w:bCs/>
        </w:rPr>
        <w:br/>
      </w:r>
      <w:r w:rsidRPr="00391608">
        <w:rPr>
          <w:bCs/>
        </w:rPr>
        <w:t>z Dyrektorem Instytutu Filologii Polskiej.</w:t>
      </w:r>
    </w:p>
    <w:p w:rsidR="00391608" w:rsidRPr="00391608" w:rsidRDefault="00391608" w:rsidP="00391608">
      <w:pPr>
        <w:jc w:val="both"/>
        <w:rPr>
          <w:bCs/>
        </w:rPr>
      </w:pPr>
    </w:p>
    <w:p w:rsidR="00391608" w:rsidRPr="00391608" w:rsidRDefault="00391608" w:rsidP="00391608">
      <w:pPr>
        <w:jc w:val="center"/>
        <w:rPr>
          <w:b/>
          <w:bCs/>
        </w:rPr>
      </w:pPr>
      <w:r w:rsidRPr="00391608">
        <w:rPr>
          <w:b/>
          <w:bCs/>
        </w:rPr>
        <w:t>§ 9</w:t>
      </w:r>
    </w:p>
    <w:p w:rsidR="00391608" w:rsidRPr="00391608" w:rsidRDefault="00391608" w:rsidP="00391608">
      <w:pPr>
        <w:spacing w:before="120"/>
        <w:jc w:val="both"/>
        <w:rPr>
          <w:bCs/>
        </w:rPr>
      </w:pPr>
      <w:r w:rsidRPr="00391608">
        <w:rPr>
          <w:bCs/>
        </w:rPr>
        <w:t>Zmian w Centrum dokonuje się w trybie określonym przez Statut.</w:t>
      </w:r>
    </w:p>
    <w:p w:rsidR="0099238F" w:rsidRPr="00391608" w:rsidRDefault="0099238F" w:rsidP="00911E04"/>
    <w:p w:rsidR="00391608" w:rsidRPr="00391608" w:rsidRDefault="00391608" w:rsidP="00911E04"/>
    <w:sectPr w:rsidR="00391608" w:rsidRPr="0039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027E0"/>
    <w:multiLevelType w:val="hybridMultilevel"/>
    <w:tmpl w:val="E6749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E7884"/>
    <w:multiLevelType w:val="hybridMultilevel"/>
    <w:tmpl w:val="46582580"/>
    <w:lvl w:ilvl="0" w:tplc="A386FF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6A74783"/>
    <w:multiLevelType w:val="hybridMultilevel"/>
    <w:tmpl w:val="6D083E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06740"/>
    <w:multiLevelType w:val="hybridMultilevel"/>
    <w:tmpl w:val="F97CC8C2"/>
    <w:lvl w:ilvl="0" w:tplc="123E3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3691"/>
    <w:multiLevelType w:val="hybridMultilevel"/>
    <w:tmpl w:val="CAEC7B88"/>
    <w:lvl w:ilvl="0" w:tplc="72E64A02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3B58"/>
    <w:multiLevelType w:val="multilevel"/>
    <w:tmpl w:val="485208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8">
    <w:nsid w:val="24EB029C"/>
    <w:multiLevelType w:val="hybridMultilevel"/>
    <w:tmpl w:val="89D64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1C4B"/>
    <w:multiLevelType w:val="multilevel"/>
    <w:tmpl w:val="3FB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11C4E74"/>
    <w:multiLevelType w:val="hybridMultilevel"/>
    <w:tmpl w:val="D6D8BB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66B62EC"/>
    <w:multiLevelType w:val="hybridMultilevel"/>
    <w:tmpl w:val="208AC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10E9A"/>
    <w:multiLevelType w:val="hybridMultilevel"/>
    <w:tmpl w:val="B1DC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50419"/>
    <w:multiLevelType w:val="hybridMultilevel"/>
    <w:tmpl w:val="AE462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610D7"/>
    <w:multiLevelType w:val="multilevel"/>
    <w:tmpl w:val="9B60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FAF2760"/>
    <w:multiLevelType w:val="hybridMultilevel"/>
    <w:tmpl w:val="8F9A8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42D1D"/>
    <w:multiLevelType w:val="hybridMultilevel"/>
    <w:tmpl w:val="C742B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E534D"/>
    <w:multiLevelType w:val="hybridMultilevel"/>
    <w:tmpl w:val="7960E978"/>
    <w:lvl w:ilvl="0" w:tplc="A386FF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F150012"/>
    <w:multiLevelType w:val="multilevel"/>
    <w:tmpl w:val="842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701AFB"/>
    <w:multiLevelType w:val="hybridMultilevel"/>
    <w:tmpl w:val="7136BA18"/>
    <w:lvl w:ilvl="0" w:tplc="9B7C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8A7758"/>
    <w:multiLevelType w:val="multilevel"/>
    <w:tmpl w:val="842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CB51CB4"/>
    <w:multiLevelType w:val="hybridMultilevel"/>
    <w:tmpl w:val="DA30EFAC"/>
    <w:lvl w:ilvl="0" w:tplc="B1DE18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0"/>
  </w:num>
  <w:num w:numId="5">
    <w:abstractNumId w:val="7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15"/>
  </w:num>
  <w:num w:numId="20">
    <w:abstractNumId w:val="1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07"/>
    <w:rsid w:val="00002CCE"/>
    <w:rsid w:val="00002FD9"/>
    <w:rsid w:val="00062D09"/>
    <w:rsid w:val="00070350"/>
    <w:rsid w:val="00076707"/>
    <w:rsid w:val="000E4C5B"/>
    <w:rsid w:val="001609A1"/>
    <w:rsid w:val="00225F11"/>
    <w:rsid w:val="0027324F"/>
    <w:rsid w:val="00273F9C"/>
    <w:rsid w:val="00332389"/>
    <w:rsid w:val="00391608"/>
    <w:rsid w:val="0039171D"/>
    <w:rsid w:val="003A2953"/>
    <w:rsid w:val="003B0BAE"/>
    <w:rsid w:val="003E37C1"/>
    <w:rsid w:val="00470DBE"/>
    <w:rsid w:val="00487C7C"/>
    <w:rsid w:val="004C7E43"/>
    <w:rsid w:val="004E2A2E"/>
    <w:rsid w:val="004F16E6"/>
    <w:rsid w:val="00553ADE"/>
    <w:rsid w:val="00611272"/>
    <w:rsid w:val="00636676"/>
    <w:rsid w:val="006C730C"/>
    <w:rsid w:val="00707B76"/>
    <w:rsid w:val="0072611E"/>
    <w:rsid w:val="0075066A"/>
    <w:rsid w:val="00800D13"/>
    <w:rsid w:val="0080647C"/>
    <w:rsid w:val="008261E7"/>
    <w:rsid w:val="0083110F"/>
    <w:rsid w:val="00854F25"/>
    <w:rsid w:val="00876774"/>
    <w:rsid w:val="00882E6B"/>
    <w:rsid w:val="008A4EB4"/>
    <w:rsid w:val="009005B5"/>
    <w:rsid w:val="0090107D"/>
    <w:rsid w:val="00911E04"/>
    <w:rsid w:val="00971CBE"/>
    <w:rsid w:val="0099238F"/>
    <w:rsid w:val="009B2CC4"/>
    <w:rsid w:val="009B40BC"/>
    <w:rsid w:val="009D5BA6"/>
    <w:rsid w:val="009E2744"/>
    <w:rsid w:val="00A031A4"/>
    <w:rsid w:val="00A75B40"/>
    <w:rsid w:val="00A76208"/>
    <w:rsid w:val="00AC58CB"/>
    <w:rsid w:val="00AE150A"/>
    <w:rsid w:val="00AE417C"/>
    <w:rsid w:val="00B22CFC"/>
    <w:rsid w:val="00B539F4"/>
    <w:rsid w:val="00C11378"/>
    <w:rsid w:val="00C91FDF"/>
    <w:rsid w:val="00CF5349"/>
    <w:rsid w:val="00D0249F"/>
    <w:rsid w:val="00D26C7A"/>
    <w:rsid w:val="00D35652"/>
    <w:rsid w:val="00DA465C"/>
    <w:rsid w:val="00EB76FF"/>
    <w:rsid w:val="00EC5B45"/>
    <w:rsid w:val="00EF42BB"/>
    <w:rsid w:val="00F26093"/>
    <w:rsid w:val="00F3619E"/>
    <w:rsid w:val="00F63B72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67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1E04"/>
    <w:pPr>
      <w:keepNext/>
      <w:widowControl w:val="0"/>
      <w:numPr>
        <w:numId w:val="11"/>
      </w:numPr>
      <w:suppressAutoHyphens/>
      <w:outlineLvl w:val="0"/>
    </w:pPr>
    <w:rPr>
      <w:rFonts w:eastAsia="SimSun" w:cs="Mangal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25F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11E04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11E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EF42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42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42BB"/>
  </w:style>
  <w:style w:type="paragraph" w:styleId="Tematkomentarza">
    <w:name w:val="annotation subject"/>
    <w:basedOn w:val="Tekstkomentarza"/>
    <w:next w:val="Tekstkomentarza"/>
    <w:link w:val="TematkomentarzaZnak"/>
    <w:rsid w:val="00EF42BB"/>
    <w:rPr>
      <w:b/>
      <w:bCs/>
    </w:rPr>
  </w:style>
  <w:style w:type="character" w:customStyle="1" w:styleId="TematkomentarzaZnak">
    <w:name w:val="Temat komentarza Znak"/>
    <w:link w:val="Tematkomentarza"/>
    <w:rsid w:val="00EF4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67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1E04"/>
    <w:pPr>
      <w:keepNext/>
      <w:widowControl w:val="0"/>
      <w:numPr>
        <w:numId w:val="11"/>
      </w:numPr>
      <w:suppressAutoHyphens/>
      <w:outlineLvl w:val="0"/>
    </w:pPr>
    <w:rPr>
      <w:rFonts w:eastAsia="SimSun" w:cs="Mangal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25F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11E04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11E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EF42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42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42BB"/>
  </w:style>
  <w:style w:type="paragraph" w:styleId="Tematkomentarza">
    <w:name w:val="annotation subject"/>
    <w:basedOn w:val="Tekstkomentarza"/>
    <w:next w:val="Tekstkomentarza"/>
    <w:link w:val="TematkomentarzaZnak"/>
    <w:rsid w:val="00EF42BB"/>
    <w:rPr>
      <w:b/>
      <w:bCs/>
    </w:rPr>
  </w:style>
  <w:style w:type="character" w:customStyle="1" w:styleId="TematkomentarzaZnak">
    <w:name w:val="Temat komentarza Znak"/>
    <w:link w:val="Tematkomentarza"/>
    <w:rsid w:val="00EF4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Gx760</dc:creator>
  <cp:lastModifiedBy>Aneta Wójcik</cp:lastModifiedBy>
  <cp:revision>2</cp:revision>
  <cp:lastPrinted>2020-01-15T13:51:00Z</cp:lastPrinted>
  <dcterms:created xsi:type="dcterms:W3CDTF">2020-01-15T14:11:00Z</dcterms:created>
  <dcterms:modified xsi:type="dcterms:W3CDTF">2020-01-15T14:11:00Z</dcterms:modified>
</cp:coreProperties>
</file>