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0" w:rsidRPr="00253DB1" w:rsidRDefault="00F66600" w:rsidP="00253DB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253DB1">
        <w:rPr>
          <w:rFonts w:cs="Times New Roman"/>
          <w:b w:val="0"/>
          <w:sz w:val="20"/>
          <w:szCs w:val="20"/>
          <w:u w:val="single"/>
        </w:rPr>
        <w:t>Załącznik nr</w:t>
      </w:r>
      <w:r w:rsidR="00253DB1" w:rsidRPr="00253DB1">
        <w:rPr>
          <w:rFonts w:cs="Times New Roman"/>
          <w:b w:val="0"/>
          <w:sz w:val="20"/>
          <w:szCs w:val="20"/>
          <w:u w:val="single"/>
        </w:rPr>
        <w:t xml:space="preserve"> 1</w:t>
      </w:r>
      <w:r w:rsidRPr="00253DB1">
        <w:rPr>
          <w:rFonts w:cs="Times New Roman"/>
          <w:b w:val="0"/>
          <w:sz w:val="20"/>
          <w:szCs w:val="20"/>
          <w:u w:val="single"/>
        </w:rPr>
        <w:t xml:space="preserve"> do Zarządzenia Rektora Nr R/Z.0201-</w:t>
      </w:r>
      <w:r w:rsidR="00253DB1" w:rsidRPr="00253DB1">
        <w:rPr>
          <w:rFonts w:cs="Times New Roman"/>
          <w:b w:val="0"/>
          <w:sz w:val="20"/>
          <w:szCs w:val="20"/>
          <w:u w:val="single"/>
        </w:rPr>
        <w:t>11</w:t>
      </w:r>
      <w:r w:rsidR="00D12091">
        <w:rPr>
          <w:rFonts w:cs="Times New Roman"/>
          <w:b w:val="0"/>
          <w:sz w:val="20"/>
          <w:szCs w:val="20"/>
          <w:u w:val="single"/>
        </w:rPr>
        <w:t>6</w:t>
      </w:r>
      <w:r w:rsidRPr="00253DB1">
        <w:rPr>
          <w:rFonts w:cs="Times New Roman"/>
          <w:b w:val="0"/>
          <w:sz w:val="20"/>
          <w:szCs w:val="20"/>
          <w:u w:val="single"/>
        </w:rPr>
        <w:t>/2019</w:t>
      </w:r>
    </w:p>
    <w:p w:rsidR="00F66600" w:rsidRPr="00253DB1" w:rsidRDefault="00F66600" w:rsidP="00253DB1">
      <w:pPr>
        <w:jc w:val="center"/>
        <w:rPr>
          <w:b/>
          <w:bCs/>
        </w:rPr>
      </w:pPr>
    </w:p>
    <w:p w:rsidR="00F66600" w:rsidRPr="00253DB1" w:rsidRDefault="00F66600" w:rsidP="00253DB1">
      <w:pPr>
        <w:jc w:val="center"/>
        <w:rPr>
          <w:b/>
        </w:rPr>
      </w:pPr>
    </w:p>
    <w:p w:rsidR="00F66600" w:rsidRPr="00253DB1" w:rsidRDefault="001E3F94" w:rsidP="001A7708">
      <w:pPr>
        <w:jc w:val="center"/>
        <w:rPr>
          <w:b/>
        </w:rPr>
      </w:pPr>
      <w:r w:rsidRPr="00253DB1">
        <w:rPr>
          <w:b/>
        </w:rPr>
        <w:t>Regulamin</w:t>
      </w:r>
      <w:r w:rsidR="00076707" w:rsidRPr="00253DB1">
        <w:rPr>
          <w:b/>
        </w:rPr>
        <w:t xml:space="preserve"> </w:t>
      </w:r>
    </w:p>
    <w:p w:rsidR="00076707" w:rsidRPr="00253DB1" w:rsidRDefault="00A3516C" w:rsidP="001A7708">
      <w:pPr>
        <w:jc w:val="center"/>
        <w:rPr>
          <w:b/>
        </w:rPr>
      </w:pPr>
      <w:r w:rsidRPr="00253DB1">
        <w:rPr>
          <w:b/>
        </w:rPr>
        <w:t>Ośrodk</w:t>
      </w:r>
      <w:r w:rsidR="00B75419" w:rsidRPr="00253DB1">
        <w:rPr>
          <w:b/>
        </w:rPr>
        <w:t>a</w:t>
      </w:r>
      <w:r w:rsidRPr="00253DB1">
        <w:rPr>
          <w:b/>
        </w:rPr>
        <w:t xml:space="preserve"> Badań nad Mediami</w:t>
      </w:r>
      <w:r w:rsidR="0051386B" w:rsidRPr="00253DB1">
        <w:rPr>
          <w:b/>
        </w:rPr>
        <w:t xml:space="preserve"> (OBM)</w:t>
      </w:r>
    </w:p>
    <w:p w:rsidR="00F66600" w:rsidRPr="00253DB1" w:rsidRDefault="00F66600" w:rsidP="001A7708">
      <w:pPr>
        <w:jc w:val="center"/>
        <w:rPr>
          <w:b/>
        </w:rPr>
      </w:pPr>
    </w:p>
    <w:p w:rsidR="00F66600" w:rsidRPr="00253DB1" w:rsidRDefault="00F66600" w:rsidP="001A7708">
      <w:pPr>
        <w:jc w:val="center"/>
        <w:rPr>
          <w:b/>
          <w:bCs/>
          <w:color w:val="000000"/>
        </w:rPr>
      </w:pPr>
      <w:r w:rsidRPr="00253DB1">
        <w:rPr>
          <w:b/>
        </w:rPr>
        <w:t>Postanowienia ogólne</w:t>
      </w:r>
    </w:p>
    <w:p w:rsidR="00F66600" w:rsidRDefault="00F66600" w:rsidP="001A7708">
      <w:pPr>
        <w:jc w:val="center"/>
        <w:rPr>
          <w:b/>
        </w:rPr>
      </w:pPr>
    </w:p>
    <w:p w:rsidR="00253DB1" w:rsidRPr="00253DB1" w:rsidRDefault="00253DB1" w:rsidP="001A7708">
      <w:pPr>
        <w:spacing w:after="120"/>
        <w:jc w:val="center"/>
        <w:rPr>
          <w:b/>
        </w:rPr>
      </w:pPr>
      <w:r>
        <w:rPr>
          <w:b/>
        </w:rPr>
        <w:t>§ 1</w:t>
      </w:r>
    </w:p>
    <w:p w:rsidR="00D33B25" w:rsidRPr="00253DB1" w:rsidRDefault="00A3516C" w:rsidP="001A770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DB1">
        <w:rPr>
          <w:rFonts w:ascii="Times New Roman" w:hAnsi="Times New Roman"/>
          <w:sz w:val="24"/>
          <w:szCs w:val="24"/>
        </w:rPr>
        <w:t>Ośrod</w:t>
      </w:r>
      <w:r w:rsidR="00FE0E2A" w:rsidRPr="00253DB1">
        <w:rPr>
          <w:rFonts w:ascii="Times New Roman" w:hAnsi="Times New Roman"/>
          <w:sz w:val="24"/>
          <w:szCs w:val="24"/>
        </w:rPr>
        <w:t>ek</w:t>
      </w:r>
      <w:r w:rsidRPr="00253DB1">
        <w:rPr>
          <w:rFonts w:ascii="Times New Roman" w:hAnsi="Times New Roman"/>
          <w:sz w:val="24"/>
          <w:szCs w:val="24"/>
        </w:rPr>
        <w:t xml:space="preserve"> Badań nad Mediami</w:t>
      </w:r>
      <w:r w:rsidR="00B75419" w:rsidRPr="00253DB1">
        <w:rPr>
          <w:rFonts w:ascii="Times New Roman" w:hAnsi="Times New Roman"/>
          <w:i/>
          <w:sz w:val="24"/>
          <w:szCs w:val="24"/>
        </w:rPr>
        <w:t xml:space="preserve"> </w:t>
      </w:r>
      <w:r w:rsidR="00B75419" w:rsidRPr="00253DB1">
        <w:rPr>
          <w:rFonts w:ascii="Times New Roman" w:hAnsi="Times New Roman"/>
          <w:sz w:val="24"/>
          <w:szCs w:val="24"/>
        </w:rPr>
        <w:t>(</w:t>
      </w:r>
      <w:proofErr w:type="spellStart"/>
      <w:r w:rsidR="00B75419" w:rsidRPr="00253DB1">
        <w:rPr>
          <w:rFonts w:ascii="Times New Roman" w:hAnsi="Times New Roman"/>
          <w:sz w:val="24"/>
          <w:szCs w:val="24"/>
        </w:rPr>
        <w:t>OB</w:t>
      </w:r>
      <w:r w:rsidR="00FE0E2A" w:rsidRPr="00253DB1">
        <w:rPr>
          <w:rFonts w:ascii="Times New Roman" w:hAnsi="Times New Roman"/>
          <w:sz w:val="24"/>
          <w:szCs w:val="24"/>
        </w:rPr>
        <w:t>n</w:t>
      </w:r>
      <w:r w:rsidR="00B75419" w:rsidRPr="00253DB1">
        <w:rPr>
          <w:rFonts w:ascii="Times New Roman" w:hAnsi="Times New Roman"/>
          <w:sz w:val="24"/>
          <w:szCs w:val="24"/>
        </w:rPr>
        <w:t>M</w:t>
      </w:r>
      <w:proofErr w:type="spellEnd"/>
      <w:r w:rsidR="00B75419" w:rsidRPr="00253DB1">
        <w:rPr>
          <w:rFonts w:ascii="Times New Roman" w:hAnsi="Times New Roman"/>
          <w:sz w:val="24"/>
          <w:szCs w:val="24"/>
        </w:rPr>
        <w:t>)</w:t>
      </w:r>
      <w:r w:rsidR="00FE0E2A" w:rsidRPr="00253DB1">
        <w:rPr>
          <w:rFonts w:ascii="Times New Roman" w:hAnsi="Times New Roman"/>
          <w:sz w:val="24"/>
          <w:szCs w:val="24"/>
        </w:rPr>
        <w:t>, zwany dalej: „Ośrodkiem”</w:t>
      </w:r>
      <w:r w:rsidRPr="00253DB1">
        <w:rPr>
          <w:rFonts w:ascii="Times New Roman" w:hAnsi="Times New Roman"/>
          <w:sz w:val="24"/>
          <w:szCs w:val="24"/>
        </w:rPr>
        <w:t xml:space="preserve"> </w:t>
      </w:r>
      <w:r w:rsidR="00076707" w:rsidRPr="00253DB1">
        <w:rPr>
          <w:rFonts w:ascii="Times New Roman" w:hAnsi="Times New Roman"/>
          <w:sz w:val="24"/>
          <w:szCs w:val="24"/>
        </w:rPr>
        <w:t xml:space="preserve">jest jednostką organizacyjną działającą w </w:t>
      </w:r>
      <w:r w:rsidR="00FE0E2A" w:rsidRPr="00253DB1">
        <w:rPr>
          <w:rFonts w:ascii="Times New Roman" w:hAnsi="Times New Roman"/>
          <w:sz w:val="24"/>
          <w:szCs w:val="24"/>
        </w:rPr>
        <w:t xml:space="preserve">strukturze </w:t>
      </w:r>
      <w:r w:rsidR="00076707" w:rsidRPr="00253DB1">
        <w:rPr>
          <w:rFonts w:ascii="Times New Roman" w:hAnsi="Times New Roman"/>
          <w:sz w:val="24"/>
          <w:szCs w:val="24"/>
        </w:rPr>
        <w:t>Instytutu Filologii Polskiej Uniwersytetu Pedagogicznego im. Komisji Edukac</w:t>
      </w:r>
      <w:r w:rsidR="009005B5" w:rsidRPr="00253DB1">
        <w:rPr>
          <w:rFonts w:ascii="Times New Roman" w:hAnsi="Times New Roman"/>
          <w:sz w:val="24"/>
          <w:szCs w:val="24"/>
        </w:rPr>
        <w:t>ji Narodowej w Krakowie</w:t>
      </w:r>
      <w:r w:rsidR="00B75419" w:rsidRPr="00253DB1">
        <w:rPr>
          <w:rFonts w:ascii="Times New Roman" w:hAnsi="Times New Roman"/>
          <w:sz w:val="24"/>
          <w:szCs w:val="24"/>
        </w:rPr>
        <w:t>,</w:t>
      </w:r>
      <w:r w:rsidR="00FE0E2A" w:rsidRPr="00253DB1">
        <w:rPr>
          <w:rFonts w:ascii="Times New Roman" w:hAnsi="Times New Roman"/>
          <w:sz w:val="24"/>
          <w:szCs w:val="24"/>
        </w:rPr>
        <w:t xml:space="preserve"> zwanego dalej: „Uniwersytetem</w:t>
      </w:r>
      <w:r w:rsidR="00253DB1">
        <w:rPr>
          <w:rFonts w:ascii="Times New Roman" w:hAnsi="Times New Roman"/>
          <w:sz w:val="24"/>
          <w:szCs w:val="24"/>
        </w:rPr>
        <w:t xml:space="preserve"> Pedagogicznym</w:t>
      </w:r>
      <w:r w:rsidR="00FE0E2A" w:rsidRPr="00253DB1">
        <w:rPr>
          <w:rFonts w:ascii="Times New Roman" w:hAnsi="Times New Roman"/>
          <w:sz w:val="24"/>
          <w:szCs w:val="24"/>
        </w:rPr>
        <w:t xml:space="preserve">” lub </w:t>
      </w:r>
      <w:r w:rsidR="001A7708">
        <w:rPr>
          <w:rFonts w:ascii="Times New Roman" w:hAnsi="Times New Roman"/>
          <w:sz w:val="24"/>
          <w:szCs w:val="24"/>
        </w:rPr>
        <w:t>„</w:t>
      </w:r>
      <w:r w:rsidR="00FE0E2A" w:rsidRPr="00253DB1">
        <w:rPr>
          <w:rFonts w:ascii="Times New Roman" w:hAnsi="Times New Roman"/>
          <w:sz w:val="24"/>
          <w:szCs w:val="24"/>
        </w:rPr>
        <w:t>Uczelnią”</w:t>
      </w:r>
      <w:r w:rsidR="00D33B25" w:rsidRPr="00253DB1">
        <w:rPr>
          <w:rFonts w:ascii="Times New Roman" w:hAnsi="Times New Roman"/>
          <w:sz w:val="24"/>
          <w:szCs w:val="24"/>
        </w:rPr>
        <w:t>.</w:t>
      </w:r>
    </w:p>
    <w:p w:rsidR="006C3160" w:rsidRPr="00253DB1" w:rsidRDefault="00D33B25" w:rsidP="001A770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DB1">
        <w:rPr>
          <w:rFonts w:ascii="Times New Roman" w:hAnsi="Times New Roman"/>
          <w:color w:val="000000"/>
          <w:sz w:val="24"/>
          <w:szCs w:val="24"/>
        </w:rPr>
        <w:t xml:space="preserve">Ośrodek jest </w:t>
      </w:r>
      <w:r w:rsidR="006C3160" w:rsidRPr="00253DB1">
        <w:rPr>
          <w:rFonts w:ascii="Times New Roman" w:hAnsi="Times New Roman"/>
          <w:color w:val="000000"/>
          <w:sz w:val="24"/>
          <w:szCs w:val="24"/>
        </w:rPr>
        <w:t>tworz</w:t>
      </w:r>
      <w:r w:rsidRPr="00253DB1">
        <w:rPr>
          <w:rFonts w:ascii="Times New Roman" w:hAnsi="Times New Roman"/>
          <w:color w:val="000000"/>
          <w:sz w:val="24"/>
          <w:szCs w:val="24"/>
        </w:rPr>
        <w:t>ony, przekształcany i likwidowany przez Rektora</w:t>
      </w:r>
      <w:r w:rsidR="00253DB1">
        <w:rPr>
          <w:rFonts w:ascii="Times New Roman" w:hAnsi="Times New Roman"/>
          <w:color w:val="000000"/>
          <w:sz w:val="24"/>
          <w:szCs w:val="24"/>
        </w:rPr>
        <w:t>.</w:t>
      </w:r>
    </w:p>
    <w:p w:rsidR="00076707" w:rsidRPr="00253DB1" w:rsidRDefault="00A3516C" w:rsidP="001A7708">
      <w:pPr>
        <w:numPr>
          <w:ilvl w:val="0"/>
          <w:numId w:val="20"/>
        </w:numPr>
        <w:ind w:left="426" w:hanging="426"/>
        <w:jc w:val="both"/>
      </w:pPr>
      <w:r w:rsidRPr="00253DB1">
        <w:t>Ośrodek</w:t>
      </w:r>
      <w:r w:rsidR="00076707" w:rsidRPr="00253DB1">
        <w:t xml:space="preserve"> może używać angielskiej nazwy </w:t>
      </w:r>
      <w:r w:rsidRPr="00253DB1">
        <w:rPr>
          <w:i/>
        </w:rPr>
        <w:t xml:space="preserve">Centre for Media </w:t>
      </w:r>
      <w:proofErr w:type="spellStart"/>
      <w:r w:rsidRPr="00253DB1">
        <w:rPr>
          <w:i/>
        </w:rPr>
        <w:t>Research</w:t>
      </w:r>
      <w:proofErr w:type="spellEnd"/>
      <w:r w:rsidRPr="00253DB1">
        <w:t xml:space="preserve">. </w:t>
      </w:r>
    </w:p>
    <w:p w:rsidR="00CB6621" w:rsidRPr="00253DB1" w:rsidRDefault="006C3160" w:rsidP="001A770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3DB1">
        <w:rPr>
          <w:rFonts w:ascii="Times New Roman" w:hAnsi="Times New Roman"/>
          <w:sz w:val="24"/>
          <w:szCs w:val="24"/>
        </w:rPr>
        <w:t xml:space="preserve">Podstawę działalności </w:t>
      </w:r>
      <w:r w:rsidR="00D33B25" w:rsidRPr="00253DB1">
        <w:rPr>
          <w:rFonts w:ascii="Times New Roman" w:hAnsi="Times New Roman"/>
          <w:sz w:val="24"/>
          <w:szCs w:val="24"/>
        </w:rPr>
        <w:t>O</w:t>
      </w:r>
      <w:r w:rsidR="00530C00" w:rsidRPr="00253DB1">
        <w:rPr>
          <w:rFonts w:ascii="Times New Roman" w:hAnsi="Times New Roman"/>
          <w:sz w:val="24"/>
          <w:szCs w:val="24"/>
        </w:rPr>
        <w:t>środka</w:t>
      </w:r>
      <w:r w:rsidRPr="00253DB1">
        <w:rPr>
          <w:rFonts w:ascii="Times New Roman" w:hAnsi="Times New Roman"/>
          <w:sz w:val="24"/>
          <w:szCs w:val="24"/>
        </w:rPr>
        <w:t xml:space="preserve"> stanowi Statut Uczelni oraz niniejszy Regulamin.</w:t>
      </w:r>
    </w:p>
    <w:p w:rsidR="00CB6621" w:rsidRPr="00253DB1" w:rsidRDefault="00CB6621" w:rsidP="001A770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621" w:rsidRDefault="00CB6621" w:rsidP="001A7708">
      <w:pPr>
        <w:spacing w:after="120"/>
        <w:jc w:val="center"/>
        <w:rPr>
          <w:b/>
        </w:rPr>
      </w:pPr>
      <w:r w:rsidRPr="00253DB1">
        <w:rPr>
          <w:b/>
        </w:rPr>
        <w:t>§ 2</w:t>
      </w:r>
    </w:p>
    <w:p w:rsidR="004C38DB" w:rsidRPr="004608B5" w:rsidRDefault="00261E08" w:rsidP="001A7708">
      <w:pPr>
        <w:jc w:val="both"/>
      </w:pPr>
      <w:r>
        <w:t>Ośrodek</w:t>
      </w:r>
      <w:r w:rsidR="004C38DB" w:rsidRPr="004608B5">
        <w:t xml:space="preserve"> prowadzi swą działalność we współpracy z instytucjami nauki, kultury i oświaty </w:t>
      </w:r>
      <w:r w:rsidR="004C38DB" w:rsidRPr="004608B5">
        <w:br/>
        <w:t>w Polsce i za granicą.</w:t>
      </w:r>
    </w:p>
    <w:p w:rsidR="00CB6621" w:rsidRPr="00253DB1" w:rsidRDefault="00CB6621" w:rsidP="001A7708">
      <w:pPr>
        <w:rPr>
          <w:b/>
        </w:rPr>
      </w:pPr>
    </w:p>
    <w:p w:rsidR="00CB6621" w:rsidRPr="00253DB1" w:rsidRDefault="00CB6621" w:rsidP="001A7708">
      <w:pPr>
        <w:spacing w:after="120"/>
        <w:jc w:val="center"/>
        <w:rPr>
          <w:b/>
        </w:rPr>
      </w:pPr>
      <w:r w:rsidRPr="00253DB1">
        <w:rPr>
          <w:b/>
        </w:rPr>
        <w:t>§ 3</w:t>
      </w:r>
    </w:p>
    <w:p w:rsidR="00CB6621" w:rsidRPr="00253DB1" w:rsidRDefault="00CB6621" w:rsidP="001A7708">
      <w:pPr>
        <w:jc w:val="both"/>
      </w:pPr>
      <w:r w:rsidRPr="00253DB1">
        <w:t>Ośrodek używa pieczęci podłużnej z podaniem nazwy i adresu.</w:t>
      </w:r>
    </w:p>
    <w:p w:rsidR="00CB6621" w:rsidRPr="00253DB1" w:rsidRDefault="00CB6621" w:rsidP="001A7708">
      <w:pPr>
        <w:jc w:val="center"/>
        <w:rPr>
          <w:b/>
        </w:rPr>
      </w:pPr>
    </w:p>
    <w:p w:rsidR="00C46685" w:rsidRPr="00253DB1" w:rsidRDefault="00C46685" w:rsidP="001A7708">
      <w:pPr>
        <w:jc w:val="center"/>
        <w:rPr>
          <w:bCs/>
        </w:rPr>
      </w:pPr>
      <w:r w:rsidRPr="00253DB1">
        <w:rPr>
          <w:b/>
        </w:rPr>
        <w:t xml:space="preserve">Cele i zadania </w:t>
      </w:r>
      <w:r w:rsidR="00530C00" w:rsidRPr="00253DB1">
        <w:rPr>
          <w:b/>
        </w:rPr>
        <w:t>Ośrodka</w:t>
      </w:r>
    </w:p>
    <w:p w:rsidR="00C46685" w:rsidRPr="00253DB1" w:rsidRDefault="00C46685" w:rsidP="001A7708">
      <w:pPr>
        <w:rPr>
          <w:b/>
        </w:rPr>
      </w:pPr>
    </w:p>
    <w:p w:rsidR="00076707" w:rsidRPr="00253DB1" w:rsidRDefault="00CB6621" w:rsidP="001A7708">
      <w:pPr>
        <w:spacing w:after="120"/>
        <w:jc w:val="center"/>
        <w:rPr>
          <w:b/>
        </w:rPr>
      </w:pPr>
      <w:r w:rsidRPr="00253DB1">
        <w:rPr>
          <w:b/>
        </w:rPr>
        <w:t>§ 4</w:t>
      </w:r>
    </w:p>
    <w:p w:rsidR="00076707" w:rsidRPr="00253DB1" w:rsidRDefault="00076707" w:rsidP="001A7708">
      <w:pPr>
        <w:jc w:val="both"/>
      </w:pPr>
      <w:r w:rsidRPr="00253DB1">
        <w:t xml:space="preserve">Celem działania </w:t>
      </w:r>
      <w:r w:rsidR="00A3516C" w:rsidRPr="00253DB1">
        <w:t>Ośrodka</w:t>
      </w:r>
      <w:r w:rsidRPr="00253DB1">
        <w:t xml:space="preserve"> </w:t>
      </w:r>
      <w:r w:rsidR="00CA43BC" w:rsidRPr="00253DB1">
        <w:t xml:space="preserve">jest prowadzenie interdyscyplinarnej działalności naukowej, </w:t>
      </w:r>
      <w:r w:rsidR="00F66823" w:rsidRPr="00253DB1">
        <w:t>popularnona</w:t>
      </w:r>
      <w:r w:rsidR="00AE65EE" w:rsidRPr="00253DB1">
        <w:t>u</w:t>
      </w:r>
      <w:r w:rsidR="00F66823" w:rsidRPr="00253DB1">
        <w:t>kowej i wydawniczej</w:t>
      </w:r>
      <w:r w:rsidR="00AE65EE" w:rsidRPr="00253DB1">
        <w:t xml:space="preserve"> w dziedzinie</w:t>
      </w:r>
      <w:r w:rsidR="00CA43BC" w:rsidRPr="00253DB1">
        <w:t xml:space="preserve"> </w:t>
      </w:r>
      <w:r w:rsidR="00AE65EE" w:rsidRPr="00253DB1">
        <w:t>nauk o komunikacji społecznej i mediach, nauk o kulturze i religii</w:t>
      </w:r>
      <w:r w:rsidR="00611C84" w:rsidRPr="00253DB1">
        <w:t>, na</w:t>
      </w:r>
      <w:r w:rsidR="00262FA8" w:rsidRPr="00253DB1">
        <w:t xml:space="preserve">uk </w:t>
      </w:r>
      <w:r w:rsidR="00B75419" w:rsidRPr="00253DB1">
        <w:t>o sztuce</w:t>
      </w:r>
      <w:r w:rsidR="00611C84" w:rsidRPr="00253DB1">
        <w:t xml:space="preserve"> oraz </w:t>
      </w:r>
      <w:r w:rsidR="000F29D0" w:rsidRPr="00253DB1">
        <w:t>literaturoznawstwa</w:t>
      </w:r>
      <w:r w:rsidR="00611C84" w:rsidRPr="00253DB1">
        <w:t xml:space="preserve">, psychologii i socjologii, </w:t>
      </w:r>
      <w:r w:rsidR="00253DB1">
        <w:br/>
      </w:r>
      <w:r w:rsidR="00611C84" w:rsidRPr="00253DB1">
        <w:t>a także pedagogiki</w:t>
      </w:r>
      <w:r w:rsidR="00116A55" w:rsidRPr="00253DB1">
        <w:t xml:space="preserve"> w odniesieniu do mediów</w:t>
      </w:r>
      <w:r w:rsidR="000F29D0" w:rsidRPr="00253DB1">
        <w:t xml:space="preserve">. </w:t>
      </w:r>
    </w:p>
    <w:p w:rsidR="00B76C99" w:rsidRPr="00253DB1" w:rsidRDefault="00B76C99" w:rsidP="001A7708">
      <w:pPr>
        <w:jc w:val="center"/>
        <w:rPr>
          <w:b/>
        </w:rPr>
      </w:pPr>
    </w:p>
    <w:p w:rsidR="00B76C99" w:rsidRPr="00253DB1" w:rsidRDefault="00253DB1" w:rsidP="001A7708">
      <w:pPr>
        <w:spacing w:after="120"/>
        <w:jc w:val="center"/>
        <w:rPr>
          <w:b/>
        </w:rPr>
      </w:pPr>
      <w:r>
        <w:rPr>
          <w:b/>
        </w:rPr>
        <w:t>§ 5</w:t>
      </w:r>
    </w:p>
    <w:p w:rsidR="00253DB1" w:rsidRDefault="00530C00" w:rsidP="001A7708">
      <w:pPr>
        <w:jc w:val="both"/>
      </w:pPr>
      <w:r w:rsidRPr="00253DB1">
        <w:t>Do zadań Ośrodka należ</w:t>
      </w:r>
      <w:r w:rsidR="00CB6621" w:rsidRPr="00253DB1">
        <w:t>y w szczególności</w:t>
      </w:r>
      <w:r w:rsidR="00B76C99" w:rsidRPr="00253DB1">
        <w:t>:</w:t>
      </w:r>
    </w:p>
    <w:p w:rsidR="000F29D0" w:rsidRPr="00253DB1" w:rsidRDefault="00F66823" w:rsidP="00AA2C9D">
      <w:pPr>
        <w:numPr>
          <w:ilvl w:val="0"/>
          <w:numId w:val="21"/>
        </w:numPr>
        <w:ind w:left="709" w:hanging="425"/>
        <w:jc w:val="both"/>
      </w:pPr>
      <w:r w:rsidRPr="00253DB1">
        <w:t xml:space="preserve">inicjowanie, organizowanie i koordynowanie interdyscyplinarnych </w:t>
      </w:r>
      <w:r w:rsidR="000F29D0" w:rsidRPr="00253DB1">
        <w:t xml:space="preserve">badań naukowych </w:t>
      </w:r>
      <w:r w:rsidR="00AA2C9D">
        <w:br/>
        <w:t>i</w:t>
      </w:r>
      <w:r w:rsidR="000F29D0" w:rsidRPr="00253DB1">
        <w:t xml:space="preserve"> szeroko rozumianych prac rozwojowych, </w:t>
      </w:r>
    </w:p>
    <w:p w:rsidR="00F66823" w:rsidRPr="00253DB1" w:rsidRDefault="00F66823" w:rsidP="00AA2C9D">
      <w:pPr>
        <w:numPr>
          <w:ilvl w:val="0"/>
          <w:numId w:val="21"/>
        </w:numPr>
        <w:ind w:left="709" w:hanging="425"/>
        <w:jc w:val="both"/>
      </w:pPr>
      <w:r w:rsidRPr="00253DB1">
        <w:t>współpraca z instytucjami medialny</w:t>
      </w:r>
      <w:r w:rsidR="00164EDE">
        <w:t xml:space="preserve">mi, społecznymi, edukacyjnymi </w:t>
      </w:r>
      <w:r w:rsidR="00611C84" w:rsidRPr="00253DB1">
        <w:t>i</w:t>
      </w:r>
      <w:r w:rsidR="00164EDE">
        <w:t xml:space="preserve"> </w:t>
      </w:r>
      <w:r w:rsidRPr="00253DB1">
        <w:t xml:space="preserve">badawczymi </w:t>
      </w:r>
      <w:r w:rsidR="00253DB1">
        <w:br/>
      </w:r>
      <w:r w:rsidRPr="00253DB1">
        <w:t>w kraju i za</w:t>
      </w:r>
      <w:r w:rsidR="00EE0A1B">
        <w:t xml:space="preserve"> </w:t>
      </w:r>
      <w:r w:rsidRPr="00253DB1">
        <w:t xml:space="preserve">granicą, </w:t>
      </w:r>
    </w:p>
    <w:p w:rsidR="00F66823" w:rsidRPr="00253DB1" w:rsidRDefault="00F66823" w:rsidP="00AA2C9D">
      <w:pPr>
        <w:numPr>
          <w:ilvl w:val="0"/>
          <w:numId w:val="21"/>
        </w:numPr>
        <w:ind w:left="709" w:hanging="425"/>
        <w:jc w:val="both"/>
      </w:pPr>
      <w:r w:rsidRPr="00253DB1">
        <w:t xml:space="preserve">działalność wydawnicza, </w:t>
      </w:r>
    </w:p>
    <w:p w:rsidR="00F66823" w:rsidRPr="00253DB1" w:rsidRDefault="00F66823" w:rsidP="00AA2C9D">
      <w:pPr>
        <w:numPr>
          <w:ilvl w:val="0"/>
          <w:numId w:val="21"/>
        </w:numPr>
        <w:ind w:left="709" w:hanging="425"/>
        <w:jc w:val="both"/>
      </w:pPr>
      <w:r w:rsidRPr="00253DB1">
        <w:t>działalność społeczna</w:t>
      </w:r>
      <w:r w:rsidR="00116A55" w:rsidRPr="00253DB1">
        <w:t>, ekspercka</w:t>
      </w:r>
      <w:r w:rsidR="00AD5058">
        <w:t>, szkoleniowa</w:t>
      </w:r>
      <w:r w:rsidRPr="00253DB1">
        <w:t xml:space="preserve"> i popularyzatorska.</w:t>
      </w:r>
    </w:p>
    <w:p w:rsidR="00253DB1" w:rsidRDefault="00253DB1" w:rsidP="00AA2C9D">
      <w:pPr>
        <w:jc w:val="both"/>
        <w:rPr>
          <w:rFonts w:eastAsia="PMingLiU"/>
          <w:b/>
        </w:rPr>
      </w:pPr>
    </w:p>
    <w:p w:rsidR="00B418CB" w:rsidRPr="00253DB1" w:rsidRDefault="00B418CB" w:rsidP="001A7708">
      <w:pPr>
        <w:jc w:val="center"/>
        <w:rPr>
          <w:b/>
        </w:rPr>
      </w:pPr>
      <w:r w:rsidRPr="00253DB1">
        <w:rPr>
          <w:b/>
        </w:rPr>
        <w:t xml:space="preserve">Struktura organizacyjna </w:t>
      </w:r>
      <w:r w:rsidR="00530C00" w:rsidRPr="00253DB1">
        <w:rPr>
          <w:b/>
        </w:rPr>
        <w:t>Ośrodka</w:t>
      </w:r>
    </w:p>
    <w:p w:rsidR="00B418CB" w:rsidRPr="00253DB1" w:rsidRDefault="00B418CB" w:rsidP="001A7708">
      <w:pPr>
        <w:jc w:val="center"/>
        <w:rPr>
          <w:b/>
        </w:rPr>
      </w:pPr>
    </w:p>
    <w:p w:rsidR="00076707" w:rsidRPr="00253DB1" w:rsidRDefault="00076707" w:rsidP="001A7708">
      <w:pPr>
        <w:spacing w:after="120"/>
        <w:jc w:val="center"/>
        <w:rPr>
          <w:b/>
        </w:rPr>
      </w:pPr>
      <w:r w:rsidRPr="00253DB1">
        <w:rPr>
          <w:b/>
        </w:rPr>
        <w:t xml:space="preserve">§ </w:t>
      </w:r>
      <w:r w:rsidR="00253DB1">
        <w:rPr>
          <w:b/>
        </w:rPr>
        <w:t>6</w:t>
      </w:r>
    </w:p>
    <w:p w:rsidR="008E7E6F" w:rsidRPr="007A0543" w:rsidRDefault="008E7E6F" w:rsidP="001A770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7A0543">
        <w:t>Działalnością Ośrodka kieruje, powołany przez Rektora Uniwersytetu Pedagogicznego</w:t>
      </w:r>
      <w:r w:rsidR="00FA237B">
        <w:t>,</w:t>
      </w:r>
      <w:r w:rsidRPr="007A0543">
        <w:t xml:space="preserve"> </w:t>
      </w:r>
      <w:r w:rsidR="00FA237B">
        <w:br/>
      </w:r>
      <w:r w:rsidRPr="007A0543">
        <w:t xml:space="preserve">na wniosek Dyrektora Instytutu Filologii Polskiej, Kierownik </w:t>
      </w:r>
      <w:r w:rsidR="00AA2C9D">
        <w:t>Ośrodka</w:t>
      </w:r>
      <w:r w:rsidRPr="007A0543">
        <w:t>, zwany dalej „Kierownikiem”.</w:t>
      </w:r>
    </w:p>
    <w:p w:rsidR="008E7E6F" w:rsidRPr="007A0543" w:rsidRDefault="008E7E6F" w:rsidP="001A770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7A0543">
        <w:lastRenderedPageBreak/>
        <w:t xml:space="preserve">Dyrektor Instytutu Filologii Polskiej sprawuje nad </w:t>
      </w:r>
      <w:r w:rsidR="00AA2C9D">
        <w:t>Ośrodkiem</w:t>
      </w:r>
      <w:r w:rsidRPr="007A0543">
        <w:t xml:space="preserve"> opiekę merytoryczną, organizacyjną i finansową.</w:t>
      </w:r>
    </w:p>
    <w:p w:rsidR="008E7E6F" w:rsidRPr="007A0543" w:rsidRDefault="008E7E6F" w:rsidP="001A7708">
      <w:pPr>
        <w:jc w:val="both"/>
      </w:pPr>
    </w:p>
    <w:p w:rsidR="008E7E6F" w:rsidRPr="007A0543" w:rsidRDefault="008E7E6F" w:rsidP="001A7708">
      <w:pPr>
        <w:spacing w:after="120"/>
        <w:jc w:val="center"/>
        <w:rPr>
          <w:b/>
        </w:rPr>
      </w:pPr>
      <w:r w:rsidRPr="007A0543">
        <w:rPr>
          <w:b/>
        </w:rPr>
        <w:t>§</w:t>
      </w:r>
      <w:r w:rsidR="001A7708">
        <w:rPr>
          <w:b/>
        </w:rPr>
        <w:t xml:space="preserve"> </w:t>
      </w:r>
      <w:r w:rsidRPr="007A0543">
        <w:rPr>
          <w:b/>
        </w:rPr>
        <w:t>7</w:t>
      </w:r>
    </w:p>
    <w:p w:rsidR="008E7E6F" w:rsidRPr="00AA2C9D" w:rsidRDefault="00261E08" w:rsidP="001A770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AA2C9D">
        <w:t xml:space="preserve">W Ośrodku powołuje się </w:t>
      </w:r>
      <w:r w:rsidR="008E7E6F" w:rsidRPr="00AA2C9D">
        <w:t>Rad</w:t>
      </w:r>
      <w:r w:rsidRPr="00AA2C9D">
        <w:t>ę</w:t>
      </w:r>
      <w:r w:rsidR="008E7E6F" w:rsidRPr="00AA2C9D">
        <w:t xml:space="preserve"> Programow</w:t>
      </w:r>
      <w:r w:rsidRPr="00AA2C9D">
        <w:t>ą</w:t>
      </w:r>
      <w:r w:rsidR="008E7E6F" w:rsidRPr="00AA2C9D">
        <w:t xml:space="preserve">, która </w:t>
      </w:r>
      <w:r w:rsidRPr="00AA2C9D">
        <w:t>jest ciałem opiniodawczo-doradczym</w:t>
      </w:r>
      <w:r w:rsidR="00AA2C9D" w:rsidRPr="00AA2C9D">
        <w:t xml:space="preserve">. Rada </w:t>
      </w:r>
      <w:r w:rsidR="008E7E6F" w:rsidRPr="00AA2C9D">
        <w:t xml:space="preserve">określa </w:t>
      </w:r>
      <w:r w:rsidRPr="00AA2C9D">
        <w:t>oraz</w:t>
      </w:r>
      <w:r w:rsidR="008E7E6F" w:rsidRPr="00AA2C9D">
        <w:t xml:space="preserve"> inicjuje kierunki działalności naukowo-badawczej prowadzonej przez Ośrodek. </w:t>
      </w:r>
    </w:p>
    <w:p w:rsidR="008E7E6F" w:rsidRPr="00AA2C9D" w:rsidRDefault="008E7E6F" w:rsidP="001A770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AA2C9D">
        <w:t>Do zadań Rady Programowej należy w szczególności:</w:t>
      </w:r>
    </w:p>
    <w:p w:rsidR="008E7E6F" w:rsidRPr="00AA2C9D" w:rsidRDefault="008E7E6F" w:rsidP="001A7708">
      <w:pPr>
        <w:numPr>
          <w:ilvl w:val="0"/>
          <w:numId w:val="24"/>
        </w:numPr>
        <w:ind w:left="709" w:hanging="283"/>
        <w:jc w:val="both"/>
      </w:pPr>
      <w:r w:rsidRPr="00AA2C9D">
        <w:t>przedkładanie Kierownikowi Ośrodka propozycji realizacji celów działalności i form aktywności Ośrodka</w:t>
      </w:r>
      <w:r w:rsidR="00FA237B" w:rsidRPr="00AA2C9D">
        <w:t>,</w:t>
      </w:r>
    </w:p>
    <w:p w:rsidR="00D12091" w:rsidRPr="00AA2C9D" w:rsidRDefault="00D12091" w:rsidP="001A7708">
      <w:pPr>
        <w:numPr>
          <w:ilvl w:val="0"/>
          <w:numId w:val="24"/>
        </w:numPr>
        <w:ind w:left="709" w:hanging="283"/>
        <w:jc w:val="both"/>
      </w:pPr>
      <w:r w:rsidRPr="00AA2C9D">
        <w:t xml:space="preserve">opiniowanie rocznych planów działania Ośrodka, programów prac badawczych </w:t>
      </w:r>
      <w:r w:rsidR="00FA237B" w:rsidRPr="00AA2C9D">
        <w:br/>
      </w:r>
      <w:r w:rsidRPr="00AA2C9D">
        <w:t>i innych inicja</w:t>
      </w:r>
      <w:r w:rsidR="00FA237B" w:rsidRPr="00AA2C9D">
        <w:t>tyw podejmowanych przez Ośrodek,</w:t>
      </w:r>
    </w:p>
    <w:p w:rsidR="008E7E6F" w:rsidRPr="00AA2C9D" w:rsidRDefault="008E7E6F" w:rsidP="001A7708">
      <w:pPr>
        <w:numPr>
          <w:ilvl w:val="0"/>
          <w:numId w:val="24"/>
        </w:numPr>
        <w:ind w:left="709" w:hanging="283"/>
        <w:jc w:val="both"/>
      </w:pPr>
      <w:r w:rsidRPr="00AA2C9D">
        <w:t xml:space="preserve">opiniowanie rocznego </w:t>
      </w:r>
      <w:r w:rsidR="00D12091" w:rsidRPr="00AA2C9D">
        <w:t>sprawozdania Kierownika Ośrodka.</w:t>
      </w:r>
    </w:p>
    <w:p w:rsidR="00D12091" w:rsidRPr="00AA2C9D" w:rsidRDefault="00D12091" w:rsidP="001A7708">
      <w:pPr>
        <w:numPr>
          <w:ilvl w:val="0"/>
          <w:numId w:val="8"/>
        </w:numPr>
        <w:tabs>
          <w:tab w:val="clear" w:pos="720"/>
          <w:tab w:val="num" w:pos="284"/>
        </w:tabs>
        <w:ind w:left="714" w:hanging="714"/>
        <w:jc w:val="both"/>
      </w:pPr>
      <w:r w:rsidRPr="00AA2C9D">
        <w:t>W skład Rady Programowej wchodzą:</w:t>
      </w:r>
    </w:p>
    <w:p w:rsidR="00D12091" w:rsidRPr="00AA2C9D" w:rsidRDefault="00D12091" w:rsidP="001A7708">
      <w:pPr>
        <w:numPr>
          <w:ilvl w:val="0"/>
          <w:numId w:val="25"/>
        </w:numPr>
        <w:tabs>
          <w:tab w:val="clear" w:pos="720"/>
        </w:tabs>
        <w:ind w:left="709" w:hanging="283"/>
        <w:jc w:val="both"/>
      </w:pPr>
      <w:r w:rsidRPr="00AA2C9D">
        <w:t>Dyrektor Instytutu Filologii Polskiej</w:t>
      </w:r>
      <w:r w:rsidR="00AA2C9D" w:rsidRPr="00AA2C9D">
        <w:t>,</w:t>
      </w:r>
    </w:p>
    <w:p w:rsidR="00D12091" w:rsidRPr="00AA2C9D" w:rsidRDefault="00D12091" w:rsidP="001A7708">
      <w:pPr>
        <w:numPr>
          <w:ilvl w:val="0"/>
          <w:numId w:val="25"/>
        </w:numPr>
        <w:tabs>
          <w:tab w:val="clear" w:pos="720"/>
        </w:tabs>
        <w:ind w:left="709" w:hanging="283"/>
        <w:jc w:val="both"/>
      </w:pPr>
      <w:r w:rsidRPr="00AA2C9D">
        <w:t>przedstawiciele nauczycieli akademickich Uniwersytetu Pedagogicznego, których działalność związana jest z zadaniami Ośrodka</w:t>
      </w:r>
      <w:r w:rsidR="00FA237B" w:rsidRPr="00AA2C9D">
        <w:t>,</w:t>
      </w:r>
      <w:r w:rsidRPr="00AA2C9D">
        <w:t xml:space="preserve"> </w:t>
      </w:r>
    </w:p>
    <w:p w:rsidR="00D12091" w:rsidRPr="00AA2C9D" w:rsidRDefault="00D12091" w:rsidP="001A7708">
      <w:pPr>
        <w:numPr>
          <w:ilvl w:val="0"/>
          <w:numId w:val="25"/>
        </w:numPr>
        <w:tabs>
          <w:tab w:val="clear" w:pos="720"/>
        </w:tabs>
        <w:ind w:left="709" w:hanging="283"/>
        <w:jc w:val="both"/>
      </w:pPr>
      <w:r w:rsidRPr="00AA2C9D">
        <w:t xml:space="preserve">przedstawiciele krajowych i zagranicznych ośrodków naukowych, instytucji </w:t>
      </w:r>
      <w:r w:rsidR="00FA237B" w:rsidRPr="00AA2C9D">
        <w:br/>
      </w:r>
      <w:r w:rsidRPr="00AA2C9D">
        <w:t>i organizacji, których działalność związana jest z zadaniami Ośrodka.</w:t>
      </w:r>
    </w:p>
    <w:p w:rsidR="00D12091" w:rsidRPr="00AA2C9D" w:rsidRDefault="00D12091" w:rsidP="001A770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AA2C9D">
        <w:t xml:space="preserve">Skład Rady Programowej Ośrodka powołuje </w:t>
      </w:r>
      <w:r w:rsidR="00AA2C9D" w:rsidRPr="00AA2C9D">
        <w:t xml:space="preserve">Rektor </w:t>
      </w:r>
      <w:r w:rsidRPr="00AA2C9D">
        <w:t>na wniosek Kierownika Ośrodka.</w:t>
      </w:r>
    </w:p>
    <w:p w:rsidR="008E7E6F" w:rsidRPr="00AA2C9D" w:rsidRDefault="008E7E6F" w:rsidP="001A770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AA2C9D">
        <w:t>Rada Programowa liczy nie więcej niż 10 osób.</w:t>
      </w:r>
    </w:p>
    <w:p w:rsidR="008E7E6F" w:rsidRPr="007A0543" w:rsidRDefault="008E7E6F" w:rsidP="001A7708">
      <w:pPr>
        <w:jc w:val="center"/>
      </w:pPr>
    </w:p>
    <w:p w:rsidR="008E7E6F" w:rsidRPr="007A0543" w:rsidRDefault="008E7E6F" w:rsidP="001A7708">
      <w:pPr>
        <w:spacing w:after="120"/>
        <w:jc w:val="center"/>
        <w:rPr>
          <w:b/>
        </w:rPr>
      </w:pPr>
      <w:r w:rsidRPr="007A0543">
        <w:rPr>
          <w:b/>
        </w:rPr>
        <w:t>§</w:t>
      </w:r>
      <w:r w:rsidR="007A0543">
        <w:rPr>
          <w:b/>
        </w:rPr>
        <w:t xml:space="preserve"> </w:t>
      </w:r>
      <w:r w:rsidRPr="007A0543">
        <w:rPr>
          <w:b/>
        </w:rPr>
        <w:t>8</w:t>
      </w:r>
    </w:p>
    <w:p w:rsidR="00B418CB" w:rsidRPr="00253DB1" w:rsidRDefault="00B418CB" w:rsidP="001A7708">
      <w:pPr>
        <w:numPr>
          <w:ilvl w:val="0"/>
          <w:numId w:val="12"/>
        </w:numPr>
        <w:tabs>
          <w:tab w:val="clear" w:pos="720"/>
        </w:tabs>
        <w:ind w:left="284" w:hanging="284"/>
        <w:jc w:val="both"/>
      </w:pPr>
      <w:r w:rsidRPr="00253DB1">
        <w:t>W skład Ośrodka wchodzą osoby powołane przez Dyrektora Instytutu Filologii Polskiej na wniosek Kierownika Ośrodka. Mogą nimi być:</w:t>
      </w:r>
    </w:p>
    <w:p w:rsidR="00B418CB" w:rsidRPr="00253DB1" w:rsidRDefault="00B418CB" w:rsidP="001A7708">
      <w:pPr>
        <w:numPr>
          <w:ilvl w:val="1"/>
          <w:numId w:val="26"/>
        </w:numPr>
        <w:tabs>
          <w:tab w:val="clear" w:pos="1440"/>
          <w:tab w:val="num" w:pos="709"/>
        </w:tabs>
        <w:ind w:left="709" w:hanging="425"/>
        <w:jc w:val="both"/>
      </w:pPr>
      <w:r w:rsidRPr="00253DB1">
        <w:t>nauczyciele akademiccy zatrudnieni w Uniwersytecie Pedagogicznym</w:t>
      </w:r>
      <w:r w:rsidR="00FA237B">
        <w:t>,</w:t>
      </w:r>
    </w:p>
    <w:p w:rsidR="00B418CB" w:rsidRPr="00253DB1" w:rsidRDefault="00B418CB" w:rsidP="001A7708">
      <w:pPr>
        <w:numPr>
          <w:ilvl w:val="1"/>
          <w:numId w:val="26"/>
        </w:numPr>
        <w:tabs>
          <w:tab w:val="clear" w:pos="1440"/>
          <w:tab w:val="num" w:pos="709"/>
        </w:tabs>
        <w:ind w:left="709" w:hanging="425"/>
        <w:jc w:val="both"/>
      </w:pPr>
      <w:r w:rsidRPr="00253DB1">
        <w:t>nauczyciele akademiccy i niezależni badacze zatrudnieni poza Uniwersytetem Pedagogicznym</w:t>
      </w:r>
      <w:r w:rsidR="00FA237B">
        <w:t>,</w:t>
      </w:r>
    </w:p>
    <w:p w:rsidR="00B418CB" w:rsidRPr="00253DB1" w:rsidRDefault="00B418CB" w:rsidP="001A7708">
      <w:pPr>
        <w:numPr>
          <w:ilvl w:val="1"/>
          <w:numId w:val="26"/>
        </w:numPr>
        <w:tabs>
          <w:tab w:val="clear" w:pos="1440"/>
          <w:tab w:val="num" w:pos="709"/>
        </w:tabs>
        <w:ind w:left="709" w:hanging="425"/>
        <w:jc w:val="both"/>
      </w:pPr>
      <w:r w:rsidRPr="00253DB1">
        <w:t>studenci i doktoranci Uniwersytetu Pedagogicznego oraz innych ośrodków naukowo-badawczych</w:t>
      </w:r>
      <w:r w:rsidR="00FA237B">
        <w:t>,</w:t>
      </w:r>
    </w:p>
    <w:p w:rsidR="00B418CB" w:rsidRPr="00253DB1" w:rsidRDefault="00B418CB" w:rsidP="001A7708">
      <w:pPr>
        <w:numPr>
          <w:ilvl w:val="1"/>
          <w:numId w:val="26"/>
        </w:numPr>
        <w:tabs>
          <w:tab w:val="clear" w:pos="1440"/>
          <w:tab w:val="num" w:pos="709"/>
        </w:tabs>
        <w:ind w:left="709" w:hanging="425"/>
        <w:jc w:val="both"/>
      </w:pPr>
      <w:r w:rsidRPr="00253DB1">
        <w:t xml:space="preserve">pracownicy instytucji kultury i mediów. </w:t>
      </w:r>
    </w:p>
    <w:p w:rsidR="00B418CB" w:rsidRPr="00253DB1" w:rsidRDefault="00B418CB" w:rsidP="001A7708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</w:pPr>
      <w:r w:rsidRPr="00253DB1">
        <w:t>Do oceny poszczególnych projektów mogą być powoływani dodatkowo niezależni eksperci.</w:t>
      </w:r>
    </w:p>
    <w:p w:rsidR="008E7E6F" w:rsidRDefault="008E7E6F" w:rsidP="001A7708">
      <w:pPr>
        <w:jc w:val="both"/>
      </w:pPr>
    </w:p>
    <w:p w:rsidR="00253DB1" w:rsidRPr="00253DB1" w:rsidRDefault="00253DB1" w:rsidP="001A7708">
      <w:pPr>
        <w:ind w:left="714"/>
        <w:jc w:val="center"/>
        <w:rPr>
          <w:rFonts w:eastAsia="PMingLiU"/>
          <w:b/>
        </w:rPr>
      </w:pPr>
      <w:r w:rsidRPr="00AA2C9D">
        <w:rPr>
          <w:rFonts w:eastAsia="PMingLiU"/>
          <w:b/>
        </w:rPr>
        <w:t>Finansowanie Ośrodka</w:t>
      </w:r>
    </w:p>
    <w:p w:rsidR="00253DB1" w:rsidRPr="00253DB1" w:rsidRDefault="00253DB1" w:rsidP="001A7708">
      <w:pPr>
        <w:jc w:val="center"/>
        <w:rPr>
          <w:b/>
        </w:rPr>
      </w:pPr>
    </w:p>
    <w:p w:rsidR="00253DB1" w:rsidRPr="00253DB1" w:rsidRDefault="00253DB1" w:rsidP="001A7708">
      <w:pPr>
        <w:spacing w:after="120"/>
        <w:jc w:val="center"/>
        <w:rPr>
          <w:b/>
        </w:rPr>
      </w:pPr>
      <w:r w:rsidRPr="00253DB1">
        <w:rPr>
          <w:b/>
        </w:rPr>
        <w:t xml:space="preserve">§ </w:t>
      </w:r>
      <w:r w:rsidR="007A0543">
        <w:rPr>
          <w:b/>
        </w:rPr>
        <w:t>9</w:t>
      </w:r>
    </w:p>
    <w:p w:rsidR="00253DB1" w:rsidRPr="00253DB1" w:rsidRDefault="00253DB1" w:rsidP="001A7708">
      <w:pPr>
        <w:numPr>
          <w:ilvl w:val="0"/>
          <w:numId w:val="22"/>
        </w:numPr>
        <w:ind w:left="714" w:hanging="357"/>
        <w:jc w:val="both"/>
      </w:pPr>
      <w:r w:rsidRPr="00253DB1">
        <w:t>Ośrodek jest jednostką finansowaną ze środków:</w:t>
      </w:r>
    </w:p>
    <w:p w:rsidR="00253DB1" w:rsidRPr="00253DB1" w:rsidRDefault="00253DB1" w:rsidP="00FA237B">
      <w:pPr>
        <w:ind w:left="851" w:hanging="142"/>
        <w:jc w:val="both"/>
      </w:pPr>
      <w:r w:rsidRPr="00253DB1">
        <w:t xml:space="preserve">- przeznaczonych na badania statutowe, </w:t>
      </w:r>
    </w:p>
    <w:p w:rsidR="00253DB1" w:rsidRPr="00253DB1" w:rsidRDefault="00FA237B" w:rsidP="00FA237B">
      <w:pPr>
        <w:ind w:left="851" w:hanging="142"/>
        <w:jc w:val="both"/>
      </w:pPr>
      <w:r>
        <w:t xml:space="preserve">- </w:t>
      </w:r>
      <w:r w:rsidR="00253DB1" w:rsidRPr="00253DB1">
        <w:t xml:space="preserve">dochodów </w:t>
      </w:r>
      <w:proofErr w:type="spellStart"/>
      <w:r w:rsidR="00253DB1" w:rsidRPr="00253DB1">
        <w:t>OBnM</w:t>
      </w:r>
      <w:proofErr w:type="spellEnd"/>
      <w:r w:rsidR="00253DB1" w:rsidRPr="00253DB1">
        <w:t xml:space="preserve"> wynikających z prowadzonej działalności naukowej, eksperckiej  i szkoleniowej;</w:t>
      </w:r>
    </w:p>
    <w:p w:rsidR="00253DB1" w:rsidRPr="00253DB1" w:rsidRDefault="00253DB1" w:rsidP="00FA237B">
      <w:pPr>
        <w:ind w:left="851" w:hanging="142"/>
        <w:jc w:val="both"/>
      </w:pPr>
      <w:r w:rsidRPr="00253DB1">
        <w:t>- pozyskiwanych od podmiotów zewnętrznych,</w:t>
      </w:r>
    </w:p>
    <w:p w:rsidR="00253DB1" w:rsidRPr="00253DB1" w:rsidRDefault="00253DB1" w:rsidP="00FA237B">
      <w:pPr>
        <w:ind w:left="851" w:hanging="142"/>
        <w:jc w:val="both"/>
      </w:pPr>
      <w:r w:rsidRPr="00253DB1">
        <w:t xml:space="preserve">- pozostających do dyspozycji Instytutu Filologii Polskiej.  </w:t>
      </w:r>
    </w:p>
    <w:p w:rsidR="00253DB1" w:rsidRDefault="00253DB1" w:rsidP="001A7708">
      <w:pPr>
        <w:numPr>
          <w:ilvl w:val="0"/>
          <w:numId w:val="22"/>
        </w:numPr>
        <w:jc w:val="both"/>
      </w:pPr>
      <w:r w:rsidRPr="00253DB1">
        <w:t>Decyzje odnośnie do rozporządzenia środkami finansowymi Ośrodka podejmuje Kierownik Ośrodka Badań nad Mediami w porozumieniu z Dyrekcją Instytutu Filologii Polskiej.</w:t>
      </w:r>
    </w:p>
    <w:p w:rsidR="00AD5058" w:rsidRDefault="00AD5058" w:rsidP="001A7708">
      <w:pPr>
        <w:numPr>
          <w:ilvl w:val="0"/>
          <w:numId w:val="22"/>
        </w:numPr>
        <w:jc w:val="both"/>
      </w:pPr>
      <w:r>
        <w:t>Działalność Ośrodka rozliczana jest w ramach IFP. Wyniki finansowe działalności prowadzonej przez Ośrodek składają się na wynik finansowy IFP.</w:t>
      </w:r>
    </w:p>
    <w:p w:rsidR="00AD5058" w:rsidRPr="00253DB1" w:rsidRDefault="00AD5058" w:rsidP="001A7708">
      <w:pPr>
        <w:numPr>
          <w:ilvl w:val="0"/>
          <w:numId w:val="22"/>
        </w:numPr>
        <w:jc w:val="both"/>
      </w:pPr>
      <w:r>
        <w:t>Nie prowadzi się wyodrębnionej ewidencji księgowej dla potrzeb Ośrodka.</w:t>
      </w:r>
    </w:p>
    <w:p w:rsidR="00A668D0" w:rsidRDefault="00A668D0" w:rsidP="00AD5058">
      <w:pPr>
        <w:jc w:val="center"/>
        <w:rPr>
          <w:b/>
        </w:rPr>
      </w:pPr>
      <w:r w:rsidRPr="00253DB1">
        <w:rPr>
          <w:b/>
        </w:rPr>
        <w:lastRenderedPageBreak/>
        <w:t>Postanowienia końcowe</w:t>
      </w:r>
    </w:p>
    <w:p w:rsidR="00D12091" w:rsidRPr="00D12091" w:rsidRDefault="00D12091" w:rsidP="001A7708">
      <w:pPr>
        <w:ind w:left="720"/>
        <w:jc w:val="center"/>
        <w:rPr>
          <w:b/>
        </w:rPr>
      </w:pPr>
    </w:p>
    <w:p w:rsidR="00A668D0" w:rsidRPr="00253DB1" w:rsidRDefault="007A0543" w:rsidP="00AD5058">
      <w:pPr>
        <w:spacing w:after="120"/>
        <w:jc w:val="center"/>
        <w:rPr>
          <w:b/>
        </w:rPr>
      </w:pPr>
      <w:r>
        <w:rPr>
          <w:b/>
        </w:rPr>
        <w:t>§ 10</w:t>
      </w:r>
    </w:p>
    <w:p w:rsidR="00A668D0" w:rsidRPr="00253DB1" w:rsidRDefault="00A668D0" w:rsidP="001A7708">
      <w:pPr>
        <w:jc w:val="both"/>
      </w:pPr>
      <w:r w:rsidRPr="00253DB1">
        <w:t xml:space="preserve">W zakresie nieuregulowanym w niniejszym Regulaminie, Statucie </w:t>
      </w:r>
      <w:r w:rsidR="009C7D2B">
        <w:t>Uczelni</w:t>
      </w:r>
      <w:r w:rsidRPr="00253DB1">
        <w:t xml:space="preserve"> lub w przepisach prawa powszechnie obowiązującego decyzje podejmuje Kierownik </w:t>
      </w:r>
      <w:r w:rsidR="00530C00" w:rsidRPr="00253DB1">
        <w:t>Ośrodka</w:t>
      </w:r>
      <w:r w:rsidR="00F1042B">
        <w:t>,</w:t>
      </w:r>
      <w:r w:rsidRPr="00253DB1">
        <w:t xml:space="preserve"> w porozumieniu z Dyrektorem Instytutu Filologii Polskiej.</w:t>
      </w:r>
    </w:p>
    <w:p w:rsidR="00A668D0" w:rsidRPr="00253DB1" w:rsidRDefault="00A668D0" w:rsidP="001A7708"/>
    <w:p w:rsidR="009C7D2B" w:rsidRPr="00445831" w:rsidRDefault="009C7D2B" w:rsidP="001A7708">
      <w:pPr>
        <w:spacing w:after="120"/>
        <w:jc w:val="center"/>
        <w:rPr>
          <w:b/>
        </w:rPr>
      </w:pPr>
      <w:r>
        <w:rPr>
          <w:b/>
        </w:rPr>
        <w:t>§ 11</w:t>
      </w:r>
    </w:p>
    <w:p w:rsidR="009C7D2B" w:rsidRDefault="009C7D2B" w:rsidP="001A7708">
      <w:pPr>
        <w:jc w:val="both"/>
      </w:pPr>
      <w:r w:rsidRPr="00695C6A">
        <w:t xml:space="preserve">Zmian w Regulaminie </w:t>
      </w:r>
      <w:r>
        <w:t xml:space="preserve">Ośrodka </w:t>
      </w:r>
      <w:r w:rsidRPr="00695C6A">
        <w:t>dokonuje</w:t>
      </w:r>
      <w:r>
        <w:t xml:space="preserve"> się w trybie określonym przez Statut.</w:t>
      </w:r>
    </w:p>
    <w:p w:rsidR="009C7D2B" w:rsidRPr="00B1380D" w:rsidRDefault="009C7D2B" w:rsidP="001A7708">
      <w:pPr>
        <w:jc w:val="both"/>
      </w:pPr>
    </w:p>
    <w:p w:rsidR="00076707" w:rsidRPr="00253DB1" w:rsidRDefault="00076707" w:rsidP="00253DB1">
      <w:pPr>
        <w:rPr>
          <w:b/>
        </w:rPr>
      </w:pPr>
    </w:p>
    <w:p w:rsidR="0099238F" w:rsidRPr="00253DB1" w:rsidRDefault="0099238F" w:rsidP="00253DB1"/>
    <w:sectPr w:rsidR="0099238F" w:rsidRPr="0025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C27C3"/>
    <w:multiLevelType w:val="multilevel"/>
    <w:tmpl w:val="49B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32A1096"/>
    <w:multiLevelType w:val="hybridMultilevel"/>
    <w:tmpl w:val="F4A4E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4FCD"/>
    <w:multiLevelType w:val="hybridMultilevel"/>
    <w:tmpl w:val="7B341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74783"/>
    <w:multiLevelType w:val="hybridMultilevel"/>
    <w:tmpl w:val="6D083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53B58"/>
    <w:multiLevelType w:val="multilevel"/>
    <w:tmpl w:val="BFBE8F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>
    <w:nsid w:val="214E6B15"/>
    <w:multiLevelType w:val="hybridMultilevel"/>
    <w:tmpl w:val="98B83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761394"/>
    <w:multiLevelType w:val="hybridMultilevel"/>
    <w:tmpl w:val="7C0442BC"/>
    <w:lvl w:ilvl="0" w:tplc="4FEEE8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7D30C61"/>
    <w:multiLevelType w:val="hybridMultilevel"/>
    <w:tmpl w:val="08363F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81C4B"/>
    <w:multiLevelType w:val="multilevel"/>
    <w:tmpl w:val="3FB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D695FB2"/>
    <w:multiLevelType w:val="hybridMultilevel"/>
    <w:tmpl w:val="FA0A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1786F"/>
    <w:multiLevelType w:val="hybridMultilevel"/>
    <w:tmpl w:val="0FC8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62EC"/>
    <w:multiLevelType w:val="hybridMultilevel"/>
    <w:tmpl w:val="208AC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10E9A"/>
    <w:multiLevelType w:val="hybridMultilevel"/>
    <w:tmpl w:val="76120BA8"/>
    <w:lvl w:ilvl="0" w:tplc="939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371F3"/>
    <w:multiLevelType w:val="hybridMultilevel"/>
    <w:tmpl w:val="B1DC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610D7"/>
    <w:multiLevelType w:val="multilevel"/>
    <w:tmpl w:val="9B60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A942D1D"/>
    <w:multiLevelType w:val="hybridMultilevel"/>
    <w:tmpl w:val="C742B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50012"/>
    <w:multiLevelType w:val="multilevel"/>
    <w:tmpl w:val="842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33B1D99"/>
    <w:multiLevelType w:val="multilevel"/>
    <w:tmpl w:val="7942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768418F"/>
    <w:multiLevelType w:val="hybridMultilevel"/>
    <w:tmpl w:val="82081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701AFB"/>
    <w:multiLevelType w:val="hybridMultilevel"/>
    <w:tmpl w:val="8E666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A7758"/>
    <w:multiLevelType w:val="multilevel"/>
    <w:tmpl w:val="842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50F03E4"/>
    <w:multiLevelType w:val="hybridMultilevel"/>
    <w:tmpl w:val="C2D87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C5673"/>
    <w:multiLevelType w:val="hybridMultilevel"/>
    <w:tmpl w:val="620A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00528"/>
    <w:multiLevelType w:val="hybridMultilevel"/>
    <w:tmpl w:val="82081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3E99"/>
    <w:multiLevelType w:val="hybridMultilevel"/>
    <w:tmpl w:val="208AC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1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22"/>
  </w:num>
  <w:num w:numId="13">
    <w:abstractNumId w:val="1"/>
  </w:num>
  <w:num w:numId="14">
    <w:abstractNumId w:val="18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4"/>
  </w:num>
  <w:num w:numId="20">
    <w:abstractNumId w:val="23"/>
  </w:num>
  <w:num w:numId="21">
    <w:abstractNumId w:val="10"/>
  </w:num>
  <w:num w:numId="22">
    <w:abstractNumId w:val="25"/>
  </w:num>
  <w:num w:numId="23">
    <w:abstractNumId w:val="11"/>
  </w:num>
  <w:num w:numId="24">
    <w:abstractNumId w:val="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07"/>
    <w:rsid w:val="00002CCE"/>
    <w:rsid w:val="0006209F"/>
    <w:rsid w:val="00062D09"/>
    <w:rsid w:val="00076707"/>
    <w:rsid w:val="000D301C"/>
    <w:rsid w:val="000F29D0"/>
    <w:rsid w:val="00116A55"/>
    <w:rsid w:val="00164EDE"/>
    <w:rsid w:val="00197EE5"/>
    <w:rsid w:val="001A7708"/>
    <w:rsid w:val="001E3F94"/>
    <w:rsid w:val="00211DD7"/>
    <w:rsid w:val="00225F11"/>
    <w:rsid w:val="00253DB1"/>
    <w:rsid w:val="00261E08"/>
    <w:rsid w:val="00262FA8"/>
    <w:rsid w:val="002947DB"/>
    <w:rsid w:val="00332F56"/>
    <w:rsid w:val="003645A3"/>
    <w:rsid w:val="00393269"/>
    <w:rsid w:val="00484E23"/>
    <w:rsid w:val="004C38DB"/>
    <w:rsid w:val="004C3E34"/>
    <w:rsid w:val="004E2A2E"/>
    <w:rsid w:val="0051386B"/>
    <w:rsid w:val="00530C00"/>
    <w:rsid w:val="00553ADE"/>
    <w:rsid w:val="00611272"/>
    <w:rsid w:val="00611C84"/>
    <w:rsid w:val="006C3160"/>
    <w:rsid w:val="00751DA8"/>
    <w:rsid w:val="007A0543"/>
    <w:rsid w:val="0081602E"/>
    <w:rsid w:val="008272DF"/>
    <w:rsid w:val="00854F25"/>
    <w:rsid w:val="008E7E6F"/>
    <w:rsid w:val="009005B5"/>
    <w:rsid w:val="009040AC"/>
    <w:rsid w:val="00991191"/>
    <w:rsid w:val="0099238F"/>
    <w:rsid w:val="009C7D2B"/>
    <w:rsid w:val="009D5BA6"/>
    <w:rsid w:val="00A07FE9"/>
    <w:rsid w:val="00A3516C"/>
    <w:rsid w:val="00A56BC9"/>
    <w:rsid w:val="00A668D0"/>
    <w:rsid w:val="00AA2C9D"/>
    <w:rsid w:val="00AD5058"/>
    <w:rsid w:val="00AE65EE"/>
    <w:rsid w:val="00B418CB"/>
    <w:rsid w:val="00B75419"/>
    <w:rsid w:val="00B76C99"/>
    <w:rsid w:val="00C019CE"/>
    <w:rsid w:val="00C46685"/>
    <w:rsid w:val="00CA43BC"/>
    <w:rsid w:val="00CB6621"/>
    <w:rsid w:val="00D02E45"/>
    <w:rsid w:val="00D12091"/>
    <w:rsid w:val="00D33B25"/>
    <w:rsid w:val="00D35652"/>
    <w:rsid w:val="00D847DB"/>
    <w:rsid w:val="00EE0A1B"/>
    <w:rsid w:val="00F1042B"/>
    <w:rsid w:val="00F3619E"/>
    <w:rsid w:val="00F66600"/>
    <w:rsid w:val="00F66823"/>
    <w:rsid w:val="00FA237B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6600"/>
    <w:pPr>
      <w:keepNext/>
      <w:widowControl w:val="0"/>
      <w:numPr>
        <w:numId w:val="16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5F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E3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F94"/>
  </w:style>
  <w:style w:type="paragraph" w:styleId="Tematkomentarza">
    <w:name w:val="annotation subject"/>
    <w:basedOn w:val="Tekstkomentarza"/>
    <w:next w:val="Tekstkomentarza"/>
    <w:link w:val="TematkomentarzaZnak"/>
    <w:rsid w:val="001E3F94"/>
    <w:rPr>
      <w:b/>
      <w:bCs/>
    </w:rPr>
  </w:style>
  <w:style w:type="character" w:customStyle="1" w:styleId="TematkomentarzaZnak">
    <w:name w:val="Temat komentarza Znak"/>
    <w:link w:val="Tematkomentarza"/>
    <w:rsid w:val="001E3F94"/>
    <w:rPr>
      <w:b/>
      <w:bCs/>
    </w:rPr>
  </w:style>
  <w:style w:type="character" w:customStyle="1" w:styleId="Nagwek1Znak">
    <w:name w:val="Nagłówek 1 Znak"/>
    <w:link w:val="Nagwek1"/>
    <w:rsid w:val="00F66600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C31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6600"/>
    <w:pPr>
      <w:keepNext/>
      <w:widowControl w:val="0"/>
      <w:numPr>
        <w:numId w:val="16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25F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E3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F94"/>
  </w:style>
  <w:style w:type="paragraph" w:styleId="Tematkomentarza">
    <w:name w:val="annotation subject"/>
    <w:basedOn w:val="Tekstkomentarza"/>
    <w:next w:val="Tekstkomentarza"/>
    <w:link w:val="TematkomentarzaZnak"/>
    <w:rsid w:val="001E3F94"/>
    <w:rPr>
      <w:b/>
      <w:bCs/>
    </w:rPr>
  </w:style>
  <w:style w:type="character" w:customStyle="1" w:styleId="TematkomentarzaZnak">
    <w:name w:val="Temat komentarza Znak"/>
    <w:link w:val="Tematkomentarza"/>
    <w:rsid w:val="001E3F94"/>
    <w:rPr>
      <w:b/>
      <w:bCs/>
    </w:rPr>
  </w:style>
  <w:style w:type="character" w:customStyle="1" w:styleId="Nagwek1Znak">
    <w:name w:val="Nagłówek 1 Znak"/>
    <w:link w:val="Nagwek1"/>
    <w:rsid w:val="00F66600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C31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Gx760</dc:creator>
  <cp:lastModifiedBy>Aneta Wójcik</cp:lastModifiedBy>
  <cp:revision>2</cp:revision>
  <cp:lastPrinted>2020-01-10T10:08:00Z</cp:lastPrinted>
  <dcterms:created xsi:type="dcterms:W3CDTF">2020-01-15T14:10:00Z</dcterms:created>
  <dcterms:modified xsi:type="dcterms:W3CDTF">2020-01-15T14:10:00Z</dcterms:modified>
</cp:coreProperties>
</file>