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6" w:rsidRDefault="00F64566" w:rsidP="00F6456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 nr 2 do Zarządzenia Rektora Nr R/Z.0201-28/2019</w:t>
      </w:r>
    </w:p>
    <w:p w:rsidR="00F64566" w:rsidRDefault="00F64566" w:rsidP="00F645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4566" w:rsidRDefault="00F64566" w:rsidP="00F64566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4566" w:rsidRDefault="00F64566" w:rsidP="00F64566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4566" w:rsidRDefault="00F64566" w:rsidP="00F6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Opłaty za</w:t>
      </w:r>
    </w:p>
    <w:p w:rsidR="00F64566" w:rsidRDefault="00F64566" w:rsidP="00F645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kształcenie na studiach stacjonarnych i niestacjonarnych związane z powtarzaniem określonych zajęć z powodu niezadowalających wyników w nauce, prowadzeniem zajęć nieobjętych programem studiów</w:t>
      </w:r>
    </w:p>
    <w:p w:rsidR="00F64566" w:rsidRDefault="00F64566" w:rsidP="00F6456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4566" w:rsidRDefault="00F64566" w:rsidP="00F6456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4566" w:rsidRDefault="00F64566" w:rsidP="00F645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F64566" w:rsidRDefault="00F64566" w:rsidP="00F64566">
      <w:pPr>
        <w:numPr>
          <w:ilvl w:val="0"/>
          <w:numId w:val="1"/>
        </w:numPr>
        <w:tabs>
          <w:tab w:val="left" w:pos="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studiów stacjonarnych i niestacjonarnych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powtarzający zajęcia z powodu niezadowalających wyników w nauce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wnoszą opłatę w wysokości odpowiadającej iloczynowi liczby godzin całego powtarzanego kursu/kursów i stawki za jedną godzinę dydaktyczną obowiązującą na danym kierunku studiów. </w:t>
      </w:r>
    </w:p>
    <w:p w:rsidR="00F64566" w:rsidRDefault="00F64566" w:rsidP="00F64566">
      <w:pPr>
        <w:numPr>
          <w:ilvl w:val="0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korzystający 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powtarzania jednego kursu objętego wpisem warunkowym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wnoszą opłatę w wysokości 390,00 zł, 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powtarzający dwa kursy objęte wpisem warunkowym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780 zł.</w:t>
      </w:r>
    </w:p>
    <w:p w:rsidR="00F64566" w:rsidRDefault="00F64566" w:rsidP="00F64566">
      <w:pPr>
        <w:numPr>
          <w:ilvl w:val="0"/>
          <w:numId w:val="1"/>
        </w:numPr>
        <w:tabs>
          <w:tab w:val="num" w:pos="567"/>
        </w:tabs>
        <w:autoSpaceDE w:val="0"/>
        <w:spacing w:after="0" w:line="240" w:lineRule="auto"/>
        <w:ind w:left="567" w:right="7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Podstawą do ustalenia wysokości opłaty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studentów:</w:t>
      </w:r>
    </w:p>
    <w:p w:rsidR="00F64566" w:rsidRDefault="00F64566" w:rsidP="00F64566">
      <w:pPr>
        <w:numPr>
          <w:ilvl w:val="0"/>
          <w:numId w:val="2"/>
        </w:numPr>
        <w:autoSpaceDE w:val="0"/>
        <w:spacing w:after="0" w:line="240" w:lineRule="auto"/>
        <w:ind w:left="1418" w:right="7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korzystających z pojedynczych zajęć nieobjętych programem studiów,</w:t>
      </w:r>
    </w:p>
    <w:p w:rsidR="00F64566" w:rsidRDefault="00F64566" w:rsidP="00F64566">
      <w:pPr>
        <w:numPr>
          <w:ilvl w:val="0"/>
          <w:numId w:val="2"/>
        </w:numPr>
        <w:autoSpaceDE w:val="0"/>
        <w:spacing w:after="0" w:line="240" w:lineRule="auto"/>
        <w:ind w:left="1418" w:right="74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wyrównujących różnice programowe (w tym realizujących zajęcia uzupełniające efekty uczenia się niezbędne do podjęcia studiów drugiego stopnia), </w:t>
      </w:r>
    </w:p>
    <w:p w:rsidR="00F64566" w:rsidRDefault="00F64566" w:rsidP="00F64566">
      <w:pPr>
        <w:numPr>
          <w:ilvl w:val="0"/>
          <w:numId w:val="2"/>
        </w:numPr>
        <w:autoSpaceDE w:val="0"/>
        <w:spacing w:after="0" w:line="240" w:lineRule="auto"/>
        <w:ind w:left="1418" w:right="7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realizujących blok zajęć nieobjętych programem studiów,</w:t>
      </w:r>
    </w:p>
    <w:p w:rsidR="00F64566" w:rsidRDefault="00F64566" w:rsidP="00F6456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wyrażona w złotych wartość jednej godziny dydaktycznej na danym kierunku studiów pomnożona przez liczbę godzin zajęć dydaktycznych danego kursu.</w:t>
      </w:r>
    </w:p>
    <w:p w:rsidR="00F64566" w:rsidRDefault="00F64566" w:rsidP="00F64566">
      <w:pPr>
        <w:numPr>
          <w:ilvl w:val="0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Należności z tytułu opłat, o których mowa w ust. 1 i 3 niniejszego paragrafu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są naliczane do kwoty 3200 zł.</w:t>
      </w:r>
    </w:p>
    <w:p w:rsidR="00F64566" w:rsidRDefault="00F64566" w:rsidP="00F64566">
      <w:pPr>
        <w:numPr>
          <w:ilvl w:val="0"/>
          <w:numId w:val="1"/>
        </w:numPr>
        <w:tabs>
          <w:tab w:val="left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Opłaty z tytułu zajęć, o których mowa w ust. 1-3, wnoszone są jednorazowo przed rozpoczęciem danego semestru.</w:t>
      </w:r>
    </w:p>
    <w:p w:rsidR="00F64566" w:rsidRDefault="00F64566" w:rsidP="00F6456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4566" w:rsidRDefault="00F64566" w:rsidP="00F645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F64566" w:rsidRDefault="00F64566" w:rsidP="00F64566">
      <w:pPr>
        <w:tabs>
          <w:tab w:val="left" w:pos="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godzinowe na poszczególnych kierunkach studiów wynoszą odpowiednio:</w:t>
      </w:r>
    </w:p>
    <w:p w:rsidR="00F64566" w:rsidRDefault="00F64566" w:rsidP="00F64566">
      <w:pPr>
        <w:tabs>
          <w:tab w:val="left" w:pos="0"/>
        </w:tabs>
        <w:spacing w:before="120" w:after="0"/>
        <w:jc w:val="both"/>
        <w:rPr>
          <w:rFonts w:ascii="Times New Roman" w:hAnsi="Times New Roman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0"/>
        <w:gridCol w:w="1842"/>
      </w:tblGrid>
      <w:tr w:rsidR="00F64566" w:rsidTr="00C50D2E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KIERUNEK STUDIÓW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STAWKA GODZINOWA</w:t>
            </w:r>
          </w:p>
        </w:tc>
      </w:tr>
      <w:tr w:rsidR="00F64566" w:rsidTr="00C50D2E">
        <w:trPr>
          <w:trHeight w:val="178"/>
        </w:trPr>
        <w:tc>
          <w:tcPr>
            <w:tcW w:w="567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Administracja</w:t>
            </w:r>
          </w:p>
        </w:tc>
        <w:tc>
          <w:tcPr>
            <w:tcW w:w="1842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096136" w:rsidTr="00C50D2E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36" w:rsidRPr="00C50D2E" w:rsidRDefault="0009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D2E">
              <w:rPr>
                <w:rFonts w:ascii="Times New Roman" w:hAnsi="Times New Roman"/>
              </w:rPr>
              <w:t>Animacja kultury w przestrzeni społecznej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36" w:rsidRDefault="00C5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Architektura informacji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2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Archiwistyka, zarządzanie dokumentacją i infobrokerstwo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 w:rsidP="0009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Art&amp;Design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 zł</w:t>
            </w:r>
          </w:p>
        </w:tc>
      </w:tr>
      <w:tr w:rsidR="000B2702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02" w:rsidRDefault="000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narodowe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02" w:rsidRDefault="0075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0B2702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02" w:rsidRDefault="000B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wewnętrzne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02" w:rsidRDefault="0075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Bioinformatyka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 Design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techniczno–informatyczna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Ekonomia społeczna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Etyka – mediacje i negocjacje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Pr="00C50D2E" w:rsidRDefault="000C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D2E">
              <w:rPr>
                <w:rFonts w:ascii="Times New Roman" w:hAnsi="Times New Roman"/>
              </w:rPr>
              <w:t xml:space="preserve">Filologia </w:t>
            </w:r>
            <w:r w:rsidR="00F166C6">
              <w:rPr>
                <w:rFonts w:ascii="Times New Roman" w:hAnsi="Times New Roman"/>
              </w:rPr>
              <w:t>(obca – wszystkie specjalności)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Pr="00C50D2E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0D2E">
              <w:rPr>
                <w:rFonts w:ascii="Times New Roman" w:hAnsi="Times New Roman"/>
              </w:rPr>
              <w:t>Filologia polska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Filozofia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przestrzenna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Inżynieria Bezpieczeństwa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Kulturoznawstwo i wiedza o mediach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Malarstwo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Ochrona środowiska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Odnowa biologiczna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Pedagogika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Pedagogika przedszkolna i wczesnoszkolna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Pedagogika specjalna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Politologia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socjalna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Socjologia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Stosunki międzynarodowe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2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niemcoznawcze i środkowoeuropejskie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2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 i media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 zł</w:t>
            </w:r>
          </w:p>
        </w:tc>
      </w:tr>
      <w:tr w:rsidR="00F64566" w:rsidTr="00F64566">
        <w:trPr>
          <w:trHeight w:val="2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 historyczna i dziedzictwo kulturowe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 i rekreacja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 zł</w:t>
            </w:r>
          </w:p>
        </w:tc>
      </w:tr>
      <w:tr w:rsidR="00096136" w:rsidTr="00F64566">
        <w:trPr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36" w:rsidRDefault="0009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7298">
              <w:rPr>
                <w:rFonts w:ascii="Times New Roman" w:hAnsi="Times New Roman"/>
              </w:rPr>
              <w:t>Wzornictwo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136" w:rsidRDefault="005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 zł</w:t>
            </w:r>
          </w:p>
        </w:tc>
      </w:tr>
      <w:tr w:rsidR="00F64566" w:rsidTr="00F64566">
        <w:trPr>
          <w:trHeight w:val="2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oświatą i organizacjami pozarządowymi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13,00 zł</w:t>
            </w:r>
          </w:p>
        </w:tc>
      </w:tr>
      <w:tr w:rsidR="00F64566" w:rsidTr="00F64566">
        <w:trPr>
          <w:trHeight w:val="1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Informacją i Publikowanie Cyfrowe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566" w:rsidRDefault="00F6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 zł</w:t>
            </w:r>
          </w:p>
        </w:tc>
      </w:tr>
    </w:tbl>
    <w:p w:rsidR="00F64566" w:rsidRDefault="00F64566" w:rsidP="00F64566">
      <w:pPr>
        <w:tabs>
          <w:tab w:val="left" w:pos="0"/>
        </w:tabs>
        <w:jc w:val="both"/>
        <w:rPr>
          <w:rFonts w:ascii="Times New Roman" w:hAnsi="Times New Roman"/>
        </w:rPr>
      </w:pPr>
    </w:p>
    <w:p w:rsidR="00F64566" w:rsidRDefault="00F64566" w:rsidP="00F645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F64566" w:rsidRDefault="00F64566" w:rsidP="00F64566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korzystające z konsultacji dotyczących pracy dyplomowej na studiach stacjonarnych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niestacjonarnych w przypadku skreślenia z listy studentów z powodu niezłożenia pracy dyplomowej lub egzaminu dyplomoweg</w:t>
      </w:r>
      <w:r w:rsidR="006D1642">
        <w:rPr>
          <w:rFonts w:ascii="Times New Roman" w:eastAsia="Times New Roman" w:hAnsi="Times New Roman"/>
          <w:sz w:val="24"/>
          <w:szCs w:val="24"/>
          <w:lang w:eastAsia="pl-PL"/>
        </w:rPr>
        <w:t>o wnoszą opłatę w wysokości 800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zł. </w:t>
      </w:r>
    </w:p>
    <w:p w:rsidR="00F64566" w:rsidRDefault="00F64566" w:rsidP="00F645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64566" w:rsidRDefault="00F64566" w:rsidP="00F645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F64566" w:rsidRDefault="00F64566" w:rsidP="00F6456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opłat za wyrównywanie różnic programowych zwolnieni są studenci powracający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urlopu.</w:t>
      </w:r>
    </w:p>
    <w:p w:rsidR="00F64566" w:rsidRDefault="00F64566" w:rsidP="00F6456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Studenci studiów stacjonarnych, którzy wznawiają studia wnoszą opłaty wynikające tylko i wyłącznie z różnic programowych. </w:t>
      </w:r>
    </w:p>
    <w:p w:rsidR="00F64566" w:rsidRDefault="00F64566" w:rsidP="00F64566">
      <w:pPr>
        <w:pStyle w:val="Akapitzlist"/>
        <w:numPr>
          <w:ilvl w:val="0"/>
          <w:numId w:val="3"/>
        </w:numPr>
        <w:ind w:left="426" w:hanging="426"/>
        <w:jc w:val="both"/>
        <w:rPr>
          <w:bCs/>
        </w:rPr>
      </w:pPr>
      <w:r>
        <w:rPr>
          <w:bCs/>
        </w:rPr>
        <w:t>Studenci studiów niestacjonarnych,</w:t>
      </w:r>
      <w:r>
        <w:t xml:space="preserve"> </w:t>
      </w:r>
      <w:r>
        <w:rPr>
          <w:bCs/>
        </w:rPr>
        <w:t xml:space="preserve">którzy wznawiają studia wnoszą opłaty wynikające </w:t>
      </w:r>
      <w:r>
        <w:rPr>
          <w:bCs/>
        </w:rPr>
        <w:br/>
        <w:t xml:space="preserve">z różnic programowych do wysokości wskazanej w § </w:t>
      </w:r>
      <w:r>
        <w:t>1 ust. 4</w:t>
      </w:r>
      <w:r>
        <w:rPr>
          <w:bCs/>
        </w:rPr>
        <w:t xml:space="preserve"> i czesne za dany rok.</w:t>
      </w:r>
    </w:p>
    <w:p w:rsidR="00F64566" w:rsidRDefault="00F64566" w:rsidP="00F645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97298" w:rsidRDefault="00597298" w:rsidP="00F6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298" w:rsidRDefault="00597298" w:rsidP="00F6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298" w:rsidRDefault="00597298" w:rsidP="00F6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566" w:rsidRDefault="00F64566" w:rsidP="00F6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F64566" w:rsidRDefault="00F64566" w:rsidP="00F645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Student, który nie odbył lub nie zaliczył praktyki pedagogicznej zgodnie z planem studiów </w:t>
      </w:r>
      <w:r>
        <w:rPr>
          <w:rFonts w:ascii="Times New Roman" w:hAnsi="Times New Roman"/>
          <w:sz w:val="24"/>
          <w:szCs w:val="24"/>
        </w:rPr>
        <w:br/>
        <w:t>i uzyskał zgodę dyrektora instytutu na odbycie praktyki pedagogicznej lub powtórzenie praktyki, jest zobowiązany do wniesienia opłaty pokrywającej koszty organizacji i obsługi administracyjnej praktyki, w niżej wymienionej wysokości:</w:t>
      </w:r>
    </w:p>
    <w:p w:rsidR="00F64566" w:rsidRDefault="00F64566" w:rsidP="00F6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566" w:rsidRDefault="00F64566" w:rsidP="00F64566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za jedną godzinę lekcyjną ćwiczeń praktycznych w szkole student wnosi opłatę </w:t>
      </w:r>
      <w:r>
        <w:br/>
        <w:t>w wysokości 25 złotych;</w:t>
      </w:r>
    </w:p>
    <w:p w:rsidR="00F64566" w:rsidRDefault="00F64566" w:rsidP="00F64566">
      <w:pPr>
        <w:pStyle w:val="Akapitzlist"/>
        <w:numPr>
          <w:ilvl w:val="0"/>
          <w:numId w:val="4"/>
        </w:numPr>
        <w:ind w:left="426" w:hanging="426"/>
        <w:jc w:val="both"/>
      </w:pPr>
      <w:r>
        <w:t>za praktyki pedagogiczne zawodowe, student wnosi opłatę zgodną z wymiarem praktyki, według poniższej tabeli:</w:t>
      </w:r>
    </w:p>
    <w:p w:rsidR="00F64566" w:rsidRDefault="00F64566" w:rsidP="00F64566">
      <w:pPr>
        <w:pStyle w:val="Akapitzlist"/>
        <w:ind w:left="426"/>
        <w:jc w:val="both"/>
      </w:pPr>
    </w:p>
    <w:p w:rsidR="00F64566" w:rsidRDefault="00F64566" w:rsidP="00F6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2"/>
      </w:tblGrid>
      <w:tr w:rsidR="00F64566" w:rsidTr="00F64566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64566" w:rsidRDefault="00F6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WYMIAR ZAJĘĆ DYDAKTYCZNYCH, OPIEKUŃCZYCH LUB WYCHOWAWCZYCH NA PRAKTYKACH ZAWODOWYCH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64566" w:rsidRDefault="00F6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ODPŁATNOŚCI STUDENTA ZA POWTARZANIE PRAKTYKI PEDAGOGICZNEJ (ZAWODOWEJ)</w:t>
            </w:r>
          </w:p>
        </w:tc>
      </w:tr>
      <w:tr w:rsidR="00F64566" w:rsidTr="00F64566">
        <w:tc>
          <w:tcPr>
            <w:tcW w:w="425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66" w:rsidRDefault="00F6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TYGODNIOWA</w:t>
            </w:r>
          </w:p>
        </w:tc>
        <w:tc>
          <w:tcPr>
            <w:tcW w:w="425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4566" w:rsidRDefault="00F6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zł</w:t>
            </w:r>
          </w:p>
        </w:tc>
      </w:tr>
      <w:tr w:rsidR="00F64566" w:rsidTr="00F645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66" w:rsidRDefault="00F6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DWUTYGODNIOWA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4566" w:rsidRDefault="00F6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zł</w:t>
            </w:r>
          </w:p>
        </w:tc>
      </w:tr>
      <w:tr w:rsidR="00F64566" w:rsidTr="00F645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66" w:rsidRDefault="00F6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TRZYTYGODNIOWA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4566" w:rsidRDefault="00F6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zł</w:t>
            </w:r>
          </w:p>
        </w:tc>
      </w:tr>
      <w:tr w:rsidR="00F64566" w:rsidTr="00F645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66" w:rsidRDefault="00F6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CZTEROTYGODNIOWA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4566" w:rsidRDefault="00F6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zł</w:t>
            </w:r>
          </w:p>
        </w:tc>
      </w:tr>
      <w:tr w:rsidR="00F64566" w:rsidTr="00F645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66" w:rsidRDefault="00F6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PIĘCIOTYGODNIOWA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4566" w:rsidRDefault="00F6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zł</w:t>
            </w:r>
          </w:p>
        </w:tc>
      </w:tr>
      <w:tr w:rsidR="00F64566" w:rsidTr="00F645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66" w:rsidRDefault="00F6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SZEŚCIOTYGODNIOWA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4566" w:rsidRDefault="00F64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zł</w:t>
            </w:r>
          </w:p>
        </w:tc>
      </w:tr>
    </w:tbl>
    <w:p w:rsidR="00F64566" w:rsidRDefault="00F64566" w:rsidP="00F6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566" w:rsidRDefault="00F64566" w:rsidP="00F6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F64566" w:rsidRDefault="00F64566" w:rsidP="00F645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za praktyki pedagogiczne nie jest wliczana do limitu, o którym mowa w § 1 ust. 4 niniejszego załącznika.</w:t>
      </w:r>
    </w:p>
    <w:p w:rsidR="009E729C" w:rsidRDefault="00767EFD"/>
    <w:sectPr w:rsidR="009E729C" w:rsidSect="00BB2E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248"/>
    <w:multiLevelType w:val="hybridMultilevel"/>
    <w:tmpl w:val="244E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4151"/>
    <w:multiLevelType w:val="hybridMultilevel"/>
    <w:tmpl w:val="E64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393"/>
    <w:multiLevelType w:val="hybridMultilevel"/>
    <w:tmpl w:val="81D406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AA003170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1D6997"/>
    <w:multiLevelType w:val="hybridMultilevel"/>
    <w:tmpl w:val="4B488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C9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66"/>
    <w:rsid w:val="00091360"/>
    <w:rsid w:val="00096136"/>
    <w:rsid w:val="000B2702"/>
    <w:rsid w:val="000C1FDF"/>
    <w:rsid w:val="00257F87"/>
    <w:rsid w:val="003B4D48"/>
    <w:rsid w:val="00597298"/>
    <w:rsid w:val="006D1642"/>
    <w:rsid w:val="00757ABE"/>
    <w:rsid w:val="00767EFD"/>
    <w:rsid w:val="00BB2E2E"/>
    <w:rsid w:val="00C50D2E"/>
    <w:rsid w:val="00DF359B"/>
    <w:rsid w:val="00EA2C1B"/>
    <w:rsid w:val="00EA5AAC"/>
    <w:rsid w:val="00F166C6"/>
    <w:rsid w:val="00F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5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C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C1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5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C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C1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2</cp:revision>
  <cp:lastPrinted>2019-06-18T07:27:00Z</cp:lastPrinted>
  <dcterms:created xsi:type="dcterms:W3CDTF">2019-07-02T10:23:00Z</dcterms:created>
  <dcterms:modified xsi:type="dcterms:W3CDTF">2019-07-02T10:23:00Z</dcterms:modified>
</cp:coreProperties>
</file>