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A" w:rsidRPr="006D2864" w:rsidRDefault="006D2864" w:rsidP="006D286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nr 2 do Zarządzenia Rektora Nr R/Z</w:t>
      </w:r>
      <w:r w:rsidR="00051F75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0201-25/2019</w:t>
      </w:r>
    </w:p>
    <w:p w:rsidR="00DE7D40" w:rsidRPr="006D2864" w:rsidRDefault="00DE7D40" w:rsidP="00EB6A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D2864" w:rsidRPr="006D2864" w:rsidRDefault="006D2864" w:rsidP="00EB6A73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D2864" w:rsidRPr="006D2864" w:rsidRDefault="006D2864" w:rsidP="00EB6A73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777A" w:rsidRPr="007F777A" w:rsidRDefault="006D2864" w:rsidP="007F7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7A">
        <w:rPr>
          <w:rFonts w:ascii="Times New Roman" w:hAnsi="Times New Roman"/>
          <w:b/>
          <w:sz w:val="24"/>
          <w:szCs w:val="24"/>
        </w:rPr>
        <w:t>Opłaty</w:t>
      </w:r>
      <w:r w:rsidR="00486102">
        <w:rPr>
          <w:rFonts w:ascii="Times New Roman" w:hAnsi="Times New Roman"/>
          <w:b/>
          <w:sz w:val="24"/>
          <w:szCs w:val="24"/>
        </w:rPr>
        <w:t xml:space="preserve"> za</w:t>
      </w:r>
    </w:p>
    <w:p w:rsidR="006D2864" w:rsidRPr="007F777A" w:rsidRDefault="00DB3F1A" w:rsidP="007F77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F777A">
        <w:rPr>
          <w:rFonts w:ascii="Times New Roman" w:hAnsi="Times New Roman"/>
          <w:b/>
          <w:sz w:val="24"/>
          <w:szCs w:val="24"/>
        </w:rPr>
        <w:t>kształcenie na studiach stacjonarnych i niestacjonarnych związane z powtarzaniem określonych zajęć z powodu niezad</w:t>
      </w:r>
      <w:r w:rsidR="00146DF4">
        <w:rPr>
          <w:rFonts w:ascii="Times New Roman" w:hAnsi="Times New Roman"/>
          <w:b/>
          <w:sz w:val="24"/>
          <w:szCs w:val="24"/>
        </w:rPr>
        <w:t>o</w:t>
      </w:r>
      <w:r w:rsidRPr="007F777A">
        <w:rPr>
          <w:rFonts w:ascii="Times New Roman" w:hAnsi="Times New Roman"/>
          <w:b/>
          <w:sz w:val="24"/>
          <w:szCs w:val="24"/>
        </w:rPr>
        <w:t>walających wyników w nauce, prowadzeniem zajęć n</w:t>
      </w:r>
      <w:r w:rsidR="007F777A" w:rsidRPr="007F777A">
        <w:rPr>
          <w:rFonts w:ascii="Times New Roman" w:hAnsi="Times New Roman"/>
          <w:b/>
          <w:sz w:val="24"/>
          <w:szCs w:val="24"/>
        </w:rPr>
        <w:t>ieobjętych programem studiów</w:t>
      </w:r>
    </w:p>
    <w:p w:rsidR="00DE7D40" w:rsidRDefault="00DE7D40" w:rsidP="00EB6A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777A" w:rsidRPr="006D2864" w:rsidRDefault="007F777A" w:rsidP="00EB6A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7D40" w:rsidRPr="00790E3A" w:rsidRDefault="00C1056A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DE7D40" w:rsidRPr="001A70DA" w:rsidRDefault="00DE7D40" w:rsidP="007F777A">
      <w:pPr>
        <w:numPr>
          <w:ilvl w:val="0"/>
          <w:numId w:val="1"/>
        </w:numPr>
        <w:tabs>
          <w:tab w:val="left" w:pos="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studiów stacjonarnych i niestacjonarnych 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powtarzający zajęcia z powodu niezadowalających wyników w nauce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 wnoszą opłatę w wysokości odpowiadającej iloczynowi liczby godzin całego powtarzanego kursu/kursów i stawki za jedną godzinę dydaktyczną obowiązującą na danym </w:t>
      </w:r>
      <w:r w:rsidR="006D2864" w:rsidRPr="001A70DA">
        <w:rPr>
          <w:rFonts w:ascii="Times New Roman" w:eastAsia="Times New Roman" w:hAnsi="Times New Roman"/>
          <w:sz w:val="24"/>
          <w:szCs w:val="24"/>
          <w:lang w:eastAsia="pl-PL"/>
        </w:rPr>
        <w:t>kierunku studiów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E7D40" w:rsidRPr="001A70DA" w:rsidRDefault="00DE7D40" w:rsidP="00EB6A73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korzystający z 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powtarzania jednego kursu objętego wpisem warunkowym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 wnoszą opłatę w wysokości 390,00 zł, a 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powtarzający dwa kursy objęte wpisem warunkowym 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>– 780 zł.</w:t>
      </w:r>
    </w:p>
    <w:p w:rsidR="00DE7D40" w:rsidRPr="001A70DA" w:rsidRDefault="00DE7D40" w:rsidP="00EB6A73">
      <w:pPr>
        <w:numPr>
          <w:ilvl w:val="0"/>
          <w:numId w:val="1"/>
        </w:numPr>
        <w:tabs>
          <w:tab w:val="num" w:pos="567"/>
        </w:tabs>
        <w:autoSpaceDE w:val="0"/>
        <w:spacing w:after="0" w:line="24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Podstawą do ustalenia wysokości opłaty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studentów:</w:t>
      </w:r>
    </w:p>
    <w:p w:rsidR="00DE7D40" w:rsidRPr="001A70DA" w:rsidRDefault="00DE7D40" w:rsidP="00EB6A73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korzystających z pojedynczych zajęć nieobjętych</w:t>
      </w:r>
      <w:r w:rsidR="006D2864"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programem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studiów,</w:t>
      </w:r>
    </w:p>
    <w:p w:rsidR="00DE7D40" w:rsidRPr="001A70DA" w:rsidRDefault="00DE7D40" w:rsidP="00EB6A73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wyrównujących różnice programowe (w tym realizujących zajęcia uzupełniające efekty </w:t>
      </w:r>
      <w:r w:rsidR="00DB3F1A"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uczenia się 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niezbędne do podjęcia studiów drugiego stopnia), </w:t>
      </w:r>
    </w:p>
    <w:p w:rsidR="00DE7D40" w:rsidRPr="001A70DA" w:rsidRDefault="00DE7D40" w:rsidP="00EB6A73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realizujących blok zajęć nieobjętych</w:t>
      </w:r>
      <w:r w:rsidR="006D2864"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programem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studiów,</w:t>
      </w:r>
    </w:p>
    <w:p w:rsidR="00DE7D40" w:rsidRPr="001A70DA" w:rsidRDefault="00DE7D40" w:rsidP="00EB6A73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>jest wyrażona w złotych wartość jednej godziny dydaktycznej na danym</w:t>
      </w:r>
      <w:r w:rsidR="006D2864"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 kierunku studiów</w:t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 pomnożona przez liczbę godzin za</w:t>
      </w:r>
      <w:r w:rsidR="00051F75">
        <w:rPr>
          <w:rFonts w:ascii="Times New Roman" w:eastAsia="Times New Roman" w:hAnsi="Times New Roman"/>
          <w:sz w:val="24"/>
          <w:szCs w:val="24"/>
          <w:lang w:eastAsia="pl-PL"/>
        </w:rPr>
        <w:t>jęć dydaktycznych danego kursu.</w:t>
      </w:r>
    </w:p>
    <w:p w:rsidR="00DE7D40" w:rsidRPr="001A70DA" w:rsidRDefault="00DE7D40" w:rsidP="00EB6A73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z tytułu opłat, o których mowa w ust. 1 i 3 niniejszego paragrafu </w:t>
      </w:r>
      <w:r w:rsidR="00B96833" w:rsidRPr="001A70D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A70DA">
        <w:rPr>
          <w:rFonts w:ascii="Times New Roman" w:eastAsia="Times New Roman" w:hAnsi="Times New Roman"/>
          <w:sz w:val="24"/>
          <w:szCs w:val="24"/>
          <w:lang w:eastAsia="pl-PL"/>
        </w:rPr>
        <w:t>są naliczane do kwoty 3200 zł.</w:t>
      </w:r>
    </w:p>
    <w:p w:rsidR="00790E3A" w:rsidRPr="001A70DA" w:rsidRDefault="00790E3A" w:rsidP="00EB6A73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Opłaty, z tytułu zajęć, o których mowa w ust. 1-3, wnoszone są jednorazowo przed rozpoczęciem </w:t>
      </w:r>
      <w:r w:rsidR="007F777A"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danego semestru</w:t>
      </w:r>
      <w:r w:rsidRPr="001A70D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E7D40" w:rsidRPr="006D2864" w:rsidRDefault="00DE7D40" w:rsidP="00EB6A7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7D40" w:rsidRPr="006D2864" w:rsidRDefault="00DE7D40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DE7D40" w:rsidRPr="00486102" w:rsidRDefault="00DE7D40" w:rsidP="00486102">
      <w:pPr>
        <w:tabs>
          <w:tab w:val="left" w:pos="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486102">
        <w:rPr>
          <w:rFonts w:ascii="Times New Roman" w:hAnsi="Times New Roman"/>
          <w:sz w:val="24"/>
          <w:szCs w:val="24"/>
        </w:rPr>
        <w:t>Stawki godzinowe na poszczególnych</w:t>
      </w:r>
      <w:r w:rsidR="006D2864" w:rsidRPr="00486102">
        <w:rPr>
          <w:rFonts w:ascii="Times New Roman" w:hAnsi="Times New Roman"/>
          <w:sz w:val="24"/>
          <w:szCs w:val="24"/>
        </w:rPr>
        <w:t xml:space="preserve"> kierunkach studiów</w:t>
      </w:r>
      <w:r w:rsidRPr="00486102">
        <w:rPr>
          <w:rFonts w:ascii="Times New Roman" w:hAnsi="Times New Roman"/>
          <w:sz w:val="24"/>
          <w:szCs w:val="24"/>
        </w:rPr>
        <w:t xml:space="preserve"> wynoszą odpowiednio:</w:t>
      </w:r>
    </w:p>
    <w:p w:rsidR="007F777A" w:rsidRPr="00A92FAF" w:rsidRDefault="007F777A" w:rsidP="007F777A">
      <w:pPr>
        <w:tabs>
          <w:tab w:val="left" w:pos="0"/>
        </w:tabs>
        <w:spacing w:before="120" w:after="0"/>
        <w:jc w:val="both"/>
        <w:rPr>
          <w:rFonts w:ascii="Times New Roman" w:hAnsi="Times New Roman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842"/>
      </w:tblGrid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</w:tcPr>
          <w:p w:rsidR="007F777A" w:rsidRPr="007F777A" w:rsidRDefault="007F777A" w:rsidP="00BC1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777A">
              <w:rPr>
                <w:rFonts w:ascii="Times New Roman" w:hAnsi="Times New Roman"/>
                <w:b/>
                <w:color w:val="000000"/>
              </w:rPr>
              <w:t>KIERUNEK STUDIÓW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</w:tcPr>
          <w:p w:rsidR="007F777A" w:rsidRPr="007F777A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F777A">
              <w:rPr>
                <w:rFonts w:ascii="Times New Roman" w:hAnsi="Times New Roman"/>
                <w:b/>
                <w:color w:val="000000"/>
              </w:rPr>
              <w:t>STAWKA GODZINOWA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Administracja</w:t>
            </w:r>
          </w:p>
        </w:tc>
        <w:tc>
          <w:tcPr>
            <w:tcW w:w="1842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Architektura informacji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2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Archiwistyka, zarządzanie dokumentacją i </w:t>
            </w:r>
            <w:proofErr w:type="spellStart"/>
            <w:r w:rsidRPr="00486102">
              <w:rPr>
                <w:rFonts w:ascii="Times New Roman" w:hAnsi="Times New Roman"/>
              </w:rPr>
              <w:t>infobrokerstwo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6102">
              <w:rPr>
                <w:rFonts w:ascii="Times New Roman" w:hAnsi="Times New Roman"/>
              </w:rPr>
              <w:t>Art.&amp;Design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Bezpieczeństwo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Bezpieczeństwo zdrowotne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6102">
              <w:rPr>
                <w:rFonts w:ascii="Times New Roman" w:hAnsi="Times New Roman"/>
              </w:rPr>
              <w:t>Bioinformatyka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Biologia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Design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Digital Design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 xml:space="preserve">Edukacja </w:t>
            </w:r>
            <w:proofErr w:type="spellStart"/>
            <w:r w:rsidRPr="00486102">
              <w:rPr>
                <w:rFonts w:ascii="Times New Roman" w:hAnsi="Times New Roman"/>
              </w:rPr>
              <w:t>techniczno</w:t>
            </w:r>
            <w:proofErr w:type="spellEnd"/>
            <w:r w:rsidRPr="00486102">
              <w:rPr>
                <w:rFonts w:ascii="Times New Roman" w:hAnsi="Times New Roman"/>
              </w:rPr>
              <w:t>–informatyczna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25,00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 xml:space="preserve">Ekonomia społeczna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Etyka – mediacje i negocjacje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lastRenderedPageBreak/>
              <w:t>Filologia angielska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germańska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hiszpańska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polska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romańska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rosyjska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Filologia włoska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Filozofia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Fizyka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25,00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Geografia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Gospodarka przestrzenna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Grafika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Historia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Informatyka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25,00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Inżynieria Bezpieczeństwa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25,00 zł</w:t>
            </w:r>
          </w:p>
        </w:tc>
      </w:tr>
      <w:tr w:rsidR="001E3195" w:rsidRPr="001E3195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6102">
              <w:rPr>
                <w:rFonts w:ascii="Times New Roman" w:hAnsi="Times New Roman"/>
              </w:rPr>
              <w:t>Kognitywistyka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Komunikacja wizualna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Kulturoznawstwo i wiedza o mediach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Logopedia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1E3195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Malarstwo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Matematyka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25,00 zł</w:t>
            </w:r>
          </w:p>
        </w:tc>
      </w:tr>
      <w:tr w:rsidR="00303142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Ochrona środowiska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Odnowa biologiczna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 xml:space="preserve">Pedagogika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Pedagogika specjalna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Politologia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Polityka społeczna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Praca socjalna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Prawo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Psychologia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Socjologia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Stosunki międzynarodowe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1E3195" w:rsidRPr="007F777A" w:rsidTr="007F777A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Studia niemcoznawcze i środkowoeuropejskie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1E3195" w:rsidRPr="007F777A" w:rsidTr="007F777A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Sztuka i Edukacja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1E3195" w:rsidRPr="007F777A" w:rsidTr="007F777A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Sztuka i media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1E3195" w:rsidRPr="007F777A" w:rsidTr="007F777A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Sztuka współczesna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95" w:rsidRPr="00486102" w:rsidRDefault="00486102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29,00 zł</w:t>
            </w:r>
          </w:p>
        </w:tc>
      </w:tr>
      <w:tr w:rsidR="007F777A" w:rsidRPr="007F777A" w:rsidTr="007F777A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Turystyka historyczna i dziedzictwo kulturowe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7F777A" w:rsidRPr="007F777A" w:rsidTr="007F777A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Turystyka i rekreacja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26,00 zł</w:t>
            </w:r>
          </w:p>
        </w:tc>
      </w:tr>
      <w:tr w:rsidR="007F777A" w:rsidRPr="007F777A" w:rsidTr="001A70DA">
        <w:trPr>
          <w:trHeight w:val="2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Zarządzanie oświatą i organizacjami pozarządowymi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1E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13,00 zł</w:t>
            </w:r>
          </w:p>
        </w:tc>
      </w:tr>
      <w:tr w:rsidR="00303142" w:rsidRPr="007F777A" w:rsidTr="001A70DA">
        <w:trPr>
          <w:trHeight w:val="1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30314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Zarządzanie Informacją i Publikowanie Cyfrowe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142" w:rsidRPr="00486102" w:rsidRDefault="001E3195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  <w:tr w:rsidR="007F777A" w:rsidRPr="007F777A" w:rsidTr="001A70DA">
        <w:trPr>
          <w:trHeight w:val="1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Zarządzanie w służbach społecznych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A" w:rsidRPr="00486102" w:rsidRDefault="007F777A" w:rsidP="00BC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102">
              <w:rPr>
                <w:rFonts w:ascii="Times New Roman" w:hAnsi="Times New Roman"/>
              </w:rPr>
              <w:t>16,00 zł</w:t>
            </w:r>
          </w:p>
        </w:tc>
      </w:tr>
    </w:tbl>
    <w:p w:rsidR="007F777A" w:rsidRPr="00A92FAF" w:rsidRDefault="007F777A" w:rsidP="007F777A">
      <w:pPr>
        <w:tabs>
          <w:tab w:val="left" w:pos="0"/>
        </w:tabs>
        <w:jc w:val="both"/>
        <w:rPr>
          <w:rFonts w:ascii="Times New Roman" w:hAnsi="Times New Roman"/>
        </w:rPr>
      </w:pPr>
    </w:p>
    <w:p w:rsidR="00DE7D40" w:rsidRPr="006D2864" w:rsidRDefault="00DE7D40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DE7D40" w:rsidRPr="006D2864" w:rsidRDefault="00DE7D40" w:rsidP="007F777A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sz w:val="24"/>
          <w:szCs w:val="24"/>
          <w:lang w:eastAsia="pl-PL"/>
        </w:rPr>
        <w:t xml:space="preserve">Osoby korzystające z konsultacji dotyczących pracy dyplomowej na studiach stacjonarnych </w:t>
      </w:r>
      <w:r w:rsidRPr="006D2864">
        <w:rPr>
          <w:rFonts w:ascii="Times New Roman" w:eastAsia="Times New Roman" w:hAnsi="Times New Roman"/>
          <w:sz w:val="24"/>
          <w:szCs w:val="24"/>
          <w:lang w:eastAsia="pl-PL"/>
        </w:rPr>
        <w:br/>
        <w:t>i niestacjonarnych w przypadku skreślenia z listy studentów z powodu niezłożenia pracy dyplomowej lub egzaminu dyplomowe</w:t>
      </w:r>
      <w:r w:rsidR="007F777A">
        <w:rPr>
          <w:rFonts w:ascii="Times New Roman" w:eastAsia="Times New Roman" w:hAnsi="Times New Roman"/>
          <w:sz w:val="24"/>
          <w:szCs w:val="24"/>
          <w:lang w:eastAsia="pl-PL"/>
        </w:rPr>
        <w:t>go wnoszą opłatę w wysokości 1000</w:t>
      </w:r>
      <w:r w:rsidRPr="006D2864">
        <w:rPr>
          <w:rFonts w:ascii="Times New Roman" w:eastAsia="Times New Roman" w:hAnsi="Times New Roman"/>
          <w:sz w:val="24"/>
          <w:szCs w:val="24"/>
          <w:lang w:eastAsia="pl-PL"/>
        </w:rPr>
        <w:t xml:space="preserve"> zł. </w:t>
      </w:r>
    </w:p>
    <w:p w:rsidR="00DE7D40" w:rsidRPr="006D2864" w:rsidRDefault="00DE7D40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3195" w:rsidRDefault="001E3195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3195" w:rsidRDefault="001E3195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7D40" w:rsidRPr="006D2864" w:rsidRDefault="00DE7D40" w:rsidP="00EB6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DE7D40" w:rsidRPr="006D2864" w:rsidRDefault="00DE7D40" w:rsidP="00EB6A7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bCs/>
          <w:sz w:val="24"/>
          <w:szCs w:val="24"/>
          <w:lang w:eastAsia="pl-PL"/>
        </w:rPr>
        <w:t>Z opłat za wyrównywanie różnic programowych zwolnieni są</w:t>
      </w:r>
      <w:r w:rsidR="007F77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studenci powracający </w:t>
      </w:r>
      <w:r w:rsidR="007F777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urlopu</w:t>
      </w:r>
      <w:r w:rsidRPr="006D286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E7D40" w:rsidRPr="006D2864" w:rsidRDefault="00DE7D40" w:rsidP="00EB6A7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28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Studenci studiów stacjonarnych, którzy wznawiają studia wnoszą opłaty wynikające tylko i wyłącznie z różnic programowych. </w:t>
      </w:r>
    </w:p>
    <w:p w:rsidR="00DE7D40" w:rsidRPr="006D2864" w:rsidRDefault="00DE7D40" w:rsidP="00EB6A73">
      <w:pPr>
        <w:pStyle w:val="Akapitzlist"/>
        <w:numPr>
          <w:ilvl w:val="0"/>
          <w:numId w:val="6"/>
        </w:numPr>
        <w:ind w:left="426" w:hanging="426"/>
        <w:jc w:val="both"/>
        <w:rPr>
          <w:bCs/>
        </w:rPr>
      </w:pPr>
      <w:r w:rsidRPr="006D2864">
        <w:rPr>
          <w:bCs/>
        </w:rPr>
        <w:t>Studenci studiów niestacjonarnych,</w:t>
      </w:r>
      <w:r w:rsidRPr="006D2864">
        <w:t xml:space="preserve"> </w:t>
      </w:r>
      <w:r w:rsidRPr="006D2864">
        <w:rPr>
          <w:bCs/>
        </w:rPr>
        <w:t xml:space="preserve">którzy wznawiają studia wnoszą opłaty wynikające </w:t>
      </w:r>
      <w:r w:rsidRPr="006D2864">
        <w:rPr>
          <w:bCs/>
        </w:rPr>
        <w:br/>
        <w:t xml:space="preserve">z różnic programowych do wysokości wskazanej w § </w:t>
      </w:r>
      <w:r w:rsidRPr="006D2864">
        <w:t>1 ust. 4</w:t>
      </w:r>
      <w:r w:rsidRPr="006D2864">
        <w:rPr>
          <w:bCs/>
        </w:rPr>
        <w:t xml:space="preserve"> i czesne za dany rok</w:t>
      </w:r>
      <w:r w:rsidR="007F777A">
        <w:rPr>
          <w:bCs/>
        </w:rPr>
        <w:t>.</w:t>
      </w:r>
    </w:p>
    <w:p w:rsidR="00DE7D40" w:rsidRPr="006D2864" w:rsidRDefault="00DE7D40" w:rsidP="00EB6A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E7D40" w:rsidRPr="006D2864" w:rsidRDefault="00EB6A73" w:rsidP="00EB6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864">
        <w:rPr>
          <w:rFonts w:ascii="Times New Roman" w:hAnsi="Times New Roman"/>
          <w:b/>
          <w:sz w:val="24"/>
          <w:szCs w:val="24"/>
        </w:rPr>
        <w:t>§ 5</w:t>
      </w:r>
    </w:p>
    <w:p w:rsidR="00DE7D40" w:rsidRPr="006D2864" w:rsidRDefault="00DE7D40" w:rsidP="007F777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64">
        <w:rPr>
          <w:rFonts w:ascii="Times New Roman" w:hAnsi="Times New Roman"/>
          <w:sz w:val="24"/>
          <w:szCs w:val="24"/>
        </w:rPr>
        <w:t xml:space="preserve">Student, który nie odbył lub nie zaliczył praktyki pedagogicznej zgodnie z planem studiów </w:t>
      </w:r>
      <w:r w:rsidR="00525B09" w:rsidRPr="006D2864">
        <w:rPr>
          <w:rFonts w:ascii="Times New Roman" w:hAnsi="Times New Roman"/>
          <w:sz w:val="24"/>
          <w:szCs w:val="24"/>
        </w:rPr>
        <w:br/>
      </w:r>
      <w:r w:rsidRPr="006D2864">
        <w:rPr>
          <w:rFonts w:ascii="Times New Roman" w:hAnsi="Times New Roman"/>
          <w:sz w:val="24"/>
          <w:szCs w:val="24"/>
        </w:rPr>
        <w:t>i uzyskał zgodę</w:t>
      </w:r>
      <w:r w:rsidR="00790E3A">
        <w:rPr>
          <w:rFonts w:ascii="Times New Roman" w:hAnsi="Times New Roman"/>
          <w:sz w:val="24"/>
          <w:szCs w:val="24"/>
        </w:rPr>
        <w:t xml:space="preserve"> dyrektora inst</w:t>
      </w:r>
      <w:r w:rsidR="003922C6">
        <w:rPr>
          <w:rFonts w:ascii="Times New Roman" w:hAnsi="Times New Roman"/>
          <w:sz w:val="24"/>
          <w:szCs w:val="24"/>
        </w:rPr>
        <w:t>y</w:t>
      </w:r>
      <w:r w:rsidR="00790E3A">
        <w:rPr>
          <w:rFonts w:ascii="Times New Roman" w:hAnsi="Times New Roman"/>
          <w:sz w:val="24"/>
          <w:szCs w:val="24"/>
        </w:rPr>
        <w:t>tutu</w:t>
      </w:r>
      <w:r w:rsidRPr="006D2864">
        <w:rPr>
          <w:rFonts w:ascii="Times New Roman" w:hAnsi="Times New Roman"/>
          <w:sz w:val="24"/>
          <w:szCs w:val="24"/>
        </w:rPr>
        <w:t xml:space="preserve"> na odbycie praktyki pedagogicznej lub powtórzenie praktyki, jest zobowiązany do wniesienia opłaty pokrywającej koszty organizacji i obsługi administracyjnej praktyki, w niżej wymienionej</w:t>
      </w:r>
      <w:bookmarkStart w:id="0" w:name="_GoBack"/>
      <w:bookmarkEnd w:id="0"/>
      <w:r w:rsidRPr="006D2864">
        <w:rPr>
          <w:rFonts w:ascii="Times New Roman" w:hAnsi="Times New Roman"/>
          <w:sz w:val="24"/>
          <w:szCs w:val="24"/>
        </w:rPr>
        <w:t xml:space="preserve"> wysokości:</w:t>
      </w:r>
    </w:p>
    <w:p w:rsidR="00BC71BA" w:rsidRPr="006D2864" w:rsidRDefault="00BC71BA" w:rsidP="00EB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D40" w:rsidRPr="006D2864" w:rsidRDefault="00DE7D40" w:rsidP="00EB6A73">
      <w:pPr>
        <w:pStyle w:val="Akapitzlist"/>
        <w:numPr>
          <w:ilvl w:val="0"/>
          <w:numId w:val="7"/>
        </w:numPr>
        <w:ind w:left="426" w:hanging="426"/>
        <w:jc w:val="both"/>
      </w:pPr>
      <w:r w:rsidRPr="006D2864">
        <w:t xml:space="preserve">za jedną godzinę lekcyjną ćwiczeń praktycznych w szkole student wnosi opłatę </w:t>
      </w:r>
      <w:r w:rsidR="00525B09" w:rsidRPr="006D2864">
        <w:br/>
      </w:r>
      <w:r w:rsidRPr="006D2864">
        <w:t>w wysokości 25 złotych;</w:t>
      </w:r>
    </w:p>
    <w:p w:rsidR="00DE7D40" w:rsidRDefault="00DE7D40" w:rsidP="00EB6A73">
      <w:pPr>
        <w:pStyle w:val="Akapitzlist"/>
        <w:numPr>
          <w:ilvl w:val="0"/>
          <w:numId w:val="7"/>
        </w:numPr>
        <w:ind w:left="426" w:hanging="426"/>
        <w:jc w:val="both"/>
      </w:pPr>
      <w:r w:rsidRPr="006D2864">
        <w:t>za praktyki pedagogiczne zawodowe, student wnosi opłatę zgodną z wymiarem praktyki, według poniższej tabeli:</w:t>
      </w:r>
    </w:p>
    <w:p w:rsidR="007F777A" w:rsidRPr="006D2864" w:rsidRDefault="007F777A" w:rsidP="007F777A">
      <w:pPr>
        <w:pStyle w:val="Akapitzlist"/>
        <w:ind w:left="426"/>
        <w:jc w:val="both"/>
      </w:pPr>
    </w:p>
    <w:p w:rsidR="00DE7D40" w:rsidRPr="006D2864" w:rsidRDefault="00DE7D40" w:rsidP="00EB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DE7D40" w:rsidRPr="006D2864" w:rsidTr="003922C6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E7D40" w:rsidRPr="006D2864" w:rsidRDefault="00DE7D40" w:rsidP="00EB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4">
              <w:rPr>
                <w:rFonts w:ascii="Times New Roman" w:hAnsi="Times New Roman"/>
                <w:b/>
                <w:sz w:val="24"/>
                <w:szCs w:val="24"/>
              </w:rPr>
              <w:t>WYMIAR ZAJĘĆ DYDAKTYCZNYCH, OPIEKUŃCZYCH LUB WYCHOWAWCZYCH NA PRAKTYKACH ZAWODOWYCH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4">
              <w:rPr>
                <w:rFonts w:ascii="Times New Roman" w:hAnsi="Times New Roman"/>
                <w:b/>
                <w:sz w:val="24"/>
                <w:szCs w:val="24"/>
              </w:rPr>
              <w:t>STAWKA ODPŁATNOŚCI STUDENTA ZA POWTARZANIE PRAKTYKI PEDAGOGICZNEJ (ZAWODOWEJ)</w:t>
            </w:r>
          </w:p>
        </w:tc>
      </w:tr>
      <w:tr w:rsidR="00DE7D40" w:rsidRPr="006D2864" w:rsidTr="003922C6">
        <w:tc>
          <w:tcPr>
            <w:tcW w:w="425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TYGODNIOWA</w:t>
            </w:r>
          </w:p>
        </w:tc>
        <w:tc>
          <w:tcPr>
            <w:tcW w:w="425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E7D40" w:rsidRPr="006D2864" w:rsidTr="00392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DWUTYGODNIOWA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E7D40" w:rsidRPr="006D2864" w:rsidTr="00392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TRZYTYGODNIOWA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E7D40" w:rsidRPr="006D2864" w:rsidTr="00392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CZTEROTYGODNIOWA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E7D40" w:rsidRPr="006D2864" w:rsidTr="00392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PIĘCIOTYGODNIOWA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DE7D40" w:rsidRPr="006D2864" w:rsidTr="00392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0" w:rsidRPr="006D2864" w:rsidRDefault="00DE7D40" w:rsidP="00EB6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64">
              <w:rPr>
                <w:rFonts w:ascii="Times New Roman" w:hAnsi="Times New Roman"/>
                <w:sz w:val="24"/>
                <w:szCs w:val="24"/>
              </w:rPr>
              <w:t>SZEŚCIOTYGODNIOWA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D40" w:rsidRPr="001A70DA" w:rsidRDefault="003922C6" w:rsidP="00EB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DA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DE7D40" w:rsidRPr="001A70DA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</w:tbl>
    <w:p w:rsidR="00DE7D40" w:rsidRPr="006D2864" w:rsidRDefault="00DE7D40" w:rsidP="00EB6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D40" w:rsidRPr="006D2864" w:rsidRDefault="00EB6A73" w:rsidP="00EB6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864">
        <w:rPr>
          <w:rFonts w:ascii="Times New Roman" w:hAnsi="Times New Roman"/>
          <w:b/>
          <w:sz w:val="24"/>
          <w:szCs w:val="24"/>
        </w:rPr>
        <w:t>§ 6</w:t>
      </w:r>
    </w:p>
    <w:p w:rsidR="00DE7D40" w:rsidRPr="006D2864" w:rsidRDefault="00DE7D40" w:rsidP="001A70D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64">
        <w:rPr>
          <w:rFonts w:ascii="Times New Roman" w:hAnsi="Times New Roman"/>
          <w:sz w:val="24"/>
          <w:szCs w:val="24"/>
        </w:rPr>
        <w:t xml:space="preserve">Opłata za praktyki pedagogiczne nie jest wliczana do limitu, o którym mowa w § 1 ust. 4 </w:t>
      </w:r>
      <w:r w:rsidR="00E867EB" w:rsidRPr="006D2864">
        <w:rPr>
          <w:rFonts w:ascii="Times New Roman" w:hAnsi="Times New Roman"/>
          <w:sz w:val="24"/>
          <w:szCs w:val="24"/>
        </w:rPr>
        <w:t>niniejszego</w:t>
      </w:r>
      <w:r w:rsidR="00790E3A">
        <w:rPr>
          <w:rFonts w:ascii="Times New Roman" w:hAnsi="Times New Roman"/>
          <w:sz w:val="24"/>
          <w:szCs w:val="24"/>
        </w:rPr>
        <w:t xml:space="preserve"> załącznika</w:t>
      </w:r>
      <w:r w:rsidRPr="006D2864">
        <w:rPr>
          <w:rFonts w:ascii="Times New Roman" w:hAnsi="Times New Roman"/>
          <w:sz w:val="24"/>
          <w:szCs w:val="24"/>
        </w:rPr>
        <w:t>.</w:t>
      </w:r>
    </w:p>
    <w:sectPr w:rsidR="00DE7D40" w:rsidRPr="006D2864" w:rsidSect="006D28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2D2"/>
    <w:multiLevelType w:val="hybridMultilevel"/>
    <w:tmpl w:val="0EE0E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AC"/>
    <w:multiLevelType w:val="hybridMultilevel"/>
    <w:tmpl w:val="34A62E74"/>
    <w:lvl w:ilvl="0" w:tplc="62D889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4248"/>
    <w:multiLevelType w:val="hybridMultilevel"/>
    <w:tmpl w:val="2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51"/>
    <w:multiLevelType w:val="hybridMultilevel"/>
    <w:tmpl w:val="E64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6393"/>
    <w:multiLevelType w:val="hybridMultilevel"/>
    <w:tmpl w:val="81D406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A003170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EC22E5"/>
    <w:multiLevelType w:val="hybridMultilevel"/>
    <w:tmpl w:val="A402629E"/>
    <w:lvl w:ilvl="0" w:tplc="62D8899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068FB"/>
    <w:multiLevelType w:val="hybridMultilevel"/>
    <w:tmpl w:val="9A46F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D6997"/>
    <w:multiLevelType w:val="hybridMultilevel"/>
    <w:tmpl w:val="4B488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C9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40"/>
    <w:rsid w:val="000075AF"/>
    <w:rsid w:val="00030ACC"/>
    <w:rsid w:val="00051F75"/>
    <w:rsid w:val="00091360"/>
    <w:rsid w:val="000A38BB"/>
    <w:rsid w:val="00146DF4"/>
    <w:rsid w:val="0015416B"/>
    <w:rsid w:val="001A70DA"/>
    <w:rsid w:val="001E3195"/>
    <w:rsid w:val="002363B9"/>
    <w:rsid w:val="002D0B79"/>
    <w:rsid w:val="00303142"/>
    <w:rsid w:val="00357BBA"/>
    <w:rsid w:val="003922C6"/>
    <w:rsid w:val="003D580B"/>
    <w:rsid w:val="00486102"/>
    <w:rsid w:val="004A6C5A"/>
    <w:rsid w:val="00525B09"/>
    <w:rsid w:val="00657D00"/>
    <w:rsid w:val="006A5855"/>
    <w:rsid w:val="006D2864"/>
    <w:rsid w:val="006E1ED4"/>
    <w:rsid w:val="00790E3A"/>
    <w:rsid w:val="007F777A"/>
    <w:rsid w:val="008B3106"/>
    <w:rsid w:val="009754B1"/>
    <w:rsid w:val="00A71393"/>
    <w:rsid w:val="00A86C99"/>
    <w:rsid w:val="00B605EF"/>
    <w:rsid w:val="00B96833"/>
    <w:rsid w:val="00BC71BA"/>
    <w:rsid w:val="00C1056A"/>
    <w:rsid w:val="00DA7148"/>
    <w:rsid w:val="00DB3F1A"/>
    <w:rsid w:val="00DE7D40"/>
    <w:rsid w:val="00E867EB"/>
    <w:rsid w:val="00EA5AAC"/>
    <w:rsid w:val="00EB6A73"/>
    <w:rsid w:val="00F4114F"/>
    <w:rsid w:val="00F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E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B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1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0E3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B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AW</cp:lastModifiedBy>
  <cp:revision>4</cp:revision>
  <cp:lastPrinted>2019-06-07T08:47:00Z</cp:lastPrinted>
  <dcterms:created xsi:type="dcterms:W3CDTF">2019-06-06T23:12:00Z</dcterms:created>
  <dcterms:modified xsi:type="dcterms:W3CDTF">2019-06-07T15:05:00Z</dcterms:modified>
</cp:coreProperties>
</file>