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0A" w:rsidRPr="00041FF3" w:rsidRDefault="0038320A" w:rsidP="0038320A">
      <w:pPr>
        <w:pStyle w:val="NormalnyWeb"/>
        <w:spacing w:before="0" w:beforeAutospacing="0" w:after="0" w:afterAutospacing="0"/>
        <w:jc w:val="right"/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</w:pPr>
      <w:r w:rsidRPr="00041FF3"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  <w:t>Załącznik do Z</w:t>
      </w:r>
      <w:r w:rsidR="00F9011E"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  <w:t>arządzenia Rektora Nr R/Z.0201-2</w:t>
      </w:r>
      <w:r w:rsidR="00C32D87"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  <w:t>1</w:t>
      </w:r>
      <w:bookmarkStart w:id="0" w:name="_GoBack"/>
      <w:bookmarkEnd w:id="0"/>
      <w:r w:rsidRPr="00041FF3"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  <w:t>/2019</w:t>
      </w:r>
    </w:p>
    <w:p w:rsidR="002840E2" w:rsidRDefault="002840E2">
      <w:pPr>
        <w:spacing w:after="20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FF3" w:rsidRPr="0038320A" w:rsidRDefault="00041FF3">
      <w:pPr>
        <w:spacing w:after="20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E2" w:rsidRPr="0038320A" w:rsidRDefault="00CD316A" w:rsidP="0038320A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KRYTERIA REKRUTACJI DO</w:t>
      </w:r>
      <w:r w:rsidR="00532E8D" w:rsidRPr="0038320A">
        <w:rPr>
          <w:rFonts w:ascii="Times New Roman" w:hAnsi="Times New Roman" w:cs="Times New Roman"/>
          <w:b/>
          <w:sz w:val="24"/>
          <w:szCs w:val="24"/>
        </w:rPr>
        <w:t xml:space="preserve"> SZKO</w:t>
      </w:r>
      <w:r>
        <w:rPr>
          <w:rFonts w:ascii="Times New Roman" w:hAnsi="Times New Roman" w:cs="Times New Roman"/>
          <w:b/>
          <w:sz w:val="24"/>
          <w:szCs w:val="24"/>
        </w:rPr>
        <w:t>ŁY</w:t>
      </w:r>
      <w:r w:rsidR="00532E8D" w:rsidRPr="0038320A">
        <w:rPr>
          <w:rFonts w:ascii="Times New Roman" w:hAnsi="Times New Roman" w:cs="Times New Roman"/>
          <w:b/>
          <w:sz w:val="24"/>
          <w:szCs w:val="24"/>
        </w:rPr>
        <w:t xml:space="preserve"> DOKTORSKIEJ</w:t>
      </w:r>
      <w:r w:rsidR="001A2E70" w:rsidRPr="00383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028" w:rsidRPr="0038320A" w:rsidRDefault="009D6208" w:rsidP="0038320A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A2E70" w:rsidRPr="0038320A">
        <w:rPr>
          <w:rFonts w:ascii="Times New Roman" w:hAnsi="Times New Roman" w:cs="Times New Roman"/>
          <w:b/>
          <w:sz w:val="24"/>
          <w:szCs w:val="24"/>
        </w:rPr>
        <w:t>UNIWERSYTE</w:t>
      </w:r>
      <w:r>
        <w:rPr>
          <w:rFonts w:ascii="Times New Roman" w:hAnsi="Times New Roman" w:cs="Times New Roman"/>
          <w:b/>
          <w:sz w:val="24"/>
          <w:szCs w:val="24"/>
        </w:rPr>
        <w:t>CIE</w:t>
      </w:r>
      <w:r w:rsidR="001A2E70" w:rsidRPr="0038320A">
        <w:rPr>
          <w:rFonts w:ascii="Times New Roman" w:hAnsi="Times New Roman" w:cs="Times New Roman"/>
          <w:b/>
          <w:sz w:val="24"/>
          <w:szCs w:val="24"/>
        </w:rPr>
        <w:t xml:space="preserve"> PEDAGOGICZN</w:t>
      </w:r>
      <w:r>
        <w:rPr>
          <w:rFonts w:ascii="Times New Roman" w:hAnsi="Times New Roman" w:cs="Times New Roman"/>
          <w:b/>
          <w:sz w:val="24"/>
          <w:szCs w:val="24"/>
        </w:rPr>
        <w:t>YM</w:t>
      </w:r>
      <w:r w:rsidR="001A2E70" w:rsidRPr="00383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256" w:rsidRPr="0038320A">
        <w:rPr>
          <w:rFonts w:ascii="Times New Roman" w:hAnsi="Times New Roman" w:cs="Times New Roman"/>
          <w:b/>
          <w:sz w:val="24"/>
          <w:szCs w:val="24"/>
        </w:rPr>
        <w:br/>
        <w:t xml:space="preserve">IM. KOMISJI EDUKACJI NARODOWEJ W KRAKOWIE </w:t>
      </w:r>
      <w:r w:rsidR="00D42256" w:rsidRPr="0038320A">
        <w:rPr>
          <w:rFonts w:ascii="Times New Roman" w:hAnsi="Times New Roman" w:cs="Times New Roman"/>
          <w:b/>
          <w:sz w:val="24"/>
          <w:szCs w:val="24"/>
        </w:rPr>
        <w:br/>
      </w:r>
      <w:r w:rsidR="00314025" w:rsidRPr="0038320A">
        <w:rPr>
          <w:rFonts w:ascii="Times New Roman" w:hAnsi="Times New Roman" w:cs="Times New Roman"/>
          <w:b/>
          <w:sz w:val="24"/>
          <w:szCs w:val="24"/>
        </w:rPr>
        <w:t>OBOWIĄZUJĄC</w:t>
      </w:r>
      <w:r w:rsidR="00CD316A">
        <w:rPr>
          <w:rFonts w:ascii="Times New Roman" w:hAnsi="Times New Roman" w:cs="Times New Roman"/>
          <w:b/>
          <w:sz w:val="24"/>
          <w:szCs w:val="24"/>
        </w:rPr>
        <w:t>E</w:t>
      </w:r>
      <w:r w:rsidR="00314025" w:rsidRPr="0038320A">
        <w:rPr>
          <w:rFonts w:ascii="Times New Roman" w:hAnsi="Times New Roman" w:cs="Times New Roman"/>
          <w:b/>
          <w:sz w:val="24"/>
          <w:szCs w:val="24"/>
        </w:rPr>
        <w:t xml:space="preserve"> OD ROKU AKADEMICKIEGO</w:t>
      </w:r>
      <w:r w:rsidR="00D42256" w:rsidRPr="0038320A">
        <w:rPr>
          <w:rFonts w:ascii="Times New Roman" w:hAnsi="Times New Roman" w:cs="Times New Roman"/>
          <w:b/>
          <w:sz w:val="24"/>
          <w:szCs w:val="24"/>
        </w:rPr>
        <w:t xml:space="preserve"> 2019/2020</w:t>
      </w:r>
    </w:p>
    <w:p w:rsidR="00DA0028" w:rsidRPr="0038320A" w:rsidRDefault="00DA0028" w:rsidP="0038320A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81" w:rsidRPr="00CF5078" w:rsidRDefault="00350F81" w:rsidP="0035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078">
        <w:rPr>
          <w:rFonts w:ascii="Times New Roman" w:hAnsi="Times New Roman" w:cs="Times New Roman"/>
          <w:b/>
          <w:bCs/>
          <w:sz w:val="24"/>
          <w:szCs w:val="24"/>
        </w:rPr>
        <w:t>Wykaz pojęć i skrótów</w:t>
      </w:r>
    </w:p>
    <w:p w:rsidR="00350F81" w:rsidRPr="00CF5078" w:rsidRDefault="00350F81" w:rsidP="00350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F81" w:rsidRPr="00CF5078" w:rsidRDefault="00350F81" w:rsidP="00350F8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1</w:t>
      </w:r>
    </w:p>
    <w:p w:rsidR="00350F81" w:rsidRPr="00B2238C" w:rsidRDefault="00350F81" w:rsidP="00053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38C">
        <w:rPr>
          <w:rFonts w:ascii="Times New Roman" w:hAnsi="Times New Roman" w:cs="Times New Roman"/>
          <w:sz w:val="24"/>
          <w:szCs w:val="24"/>
        </w:rPr>
        <w:t>Użyte określenia oznaczają:</w:t>
      </w:r>
    </w:p>
    <w:p w:rsidR="00B2238C" w:rsidRPr="00B2238C" w:rsidRDefault="00B2238C" w:rsidP="00550B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2238C">
        <w:rPr>
          <w:rFonts w:ascii="Times New Roman" w:hAnsi="Times New Roman" w:cs="Times New Roman"/>
          <w:color w:val="000000"/>
          <w:sz w:val="24"/>
          <w:szCs w:val="24"/>
        </w:rPr>
        <w:t xml:space="preserve">UP 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</w:t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 xml:space="preserve">Uniwersytet Pedagogiczny </w:t>
      </w:r>
      <w:r w:rsidRPr="00B2238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im. Komisji Edukacji Narodowej</w:t>
      </w:r>
      <w:r w:rsidRPr="00B2238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>Krakowie,</w:t>
      </w:r>
    </w:p>
    <w:p w:rsidR="00B2238C" w:rsidRPr="00B2238C" w:rsidRDefault="00B2238C" w:rsidP="00550B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Szkoła </w:t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 xml:space="preserve">Doktorska 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prowadzona </w:t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 xml:space="preserve">przez UP 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>zorganizowana forma kształc</w:t>
      </w:r>
      <w:r w:rsidR="00AF515E">
        <w:rPr>
          <w:rFonts w:ascii="Times New Roman" w:eastAsia="TimesNewRomanPSMT" w:hAnsi="Times New Roman" w:cs="Times New Roman"/>
          <w:color w:val="000000"/>
          <w:sz w:val="24"/>
          <w:szCs w:val="24"/>
        </w:rPr>
        <w:t>enia doktorantów, przygotowująca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 xml:space="preserve">do uzyskania stopnia doktora i 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>kończąc</w:t>
      </w:r>
      <w:r w:rsidR="00AF515E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się złożeniem </w:t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>rozprawy doktorskiej,</w:t>
      </w:r>
    </w:p>
    <w:p w:rsidR="00B2238C" w:rsidRPr="00B2238C" w:rsidRDefault="00B2238C" w:rsidP="00550B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38C">
        <w:rPr>
          <w:rFonts w:ascii="Times New Roman" w:hAnsi="Times New Roman" w:cs="Times New Roman"/>
          <w:color w:val="000000"/>
          <w:sz w:val="24"/>
          <w:szCs w:val="24"/>
        </w:rPr>
        <w:t xml:space="preserve">Rektor – Rektor Uniwersytetu Pedagogicznego </w:t>
      </w:r>
      <w:r w:rsidRPr="00B2238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im. Komisji Edukacji Narodowej</w:t>
      </w:r>
      <w:r w:rsidRPr="00B2238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="00454E9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br/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>Krakowie</w:t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2238C" w:rsidRPr="00B2238C" w:rsidRDefault="00B2238C" w:rsidP="00550B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38C">
        <w:rPr>
          <w:rFonts w:ascii="Times New Roman" w:hAnsi="Times New Roman" w:cs="Times New Roman"/>
          <w:color w:val="000000"/>
          <w:sz w:val="24"/>
          <w:szCs w:val="24"/>
        </w:rPr>
        <w:t>Dyrektor – Dyrektor Szkoły Doktorskiej prowadzonej przez UP,</w:t>
      </w:r>
    </w:p>
    <w:p w:rsidR="00B2238C" w:rsidRPr="00B2238C" w:rsidRDefault="00B2238C" w:rsidP="00550B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38C">
        <w:rPr>
          <w:rFonts w:ascii="Times New Roman" w:hAnsi="Times New Roman" w:cs="Times New Roman"/>
          <w:color w:val="000000"/>
          <w:sz w:val="24"/>
          <w:szCs w:val="24"/>
        </w:rPr>
        <w:t>Rada Szkoły Doktorskiej - Rada Szkoły Doktorskiej prowadzonej przez UP,</w:t>
      </w:r>
    </w:p>
    <w:p w:rsidR="00B2238C" w:rsidRPr="00B2238C" w:rsidRDefault="00B2238C" w:rsidP="00550B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38C">
        <w:rPr>
          <w:rFonts w:ascii="Times New Roman" w:hAnsi="Times New Roman" w:cs="Times New Roman"/>
          <w:color w:val="000000"/>
          <w:sz w:val="24"/>
          <w:szCs w:val="24"/>
        </w:rPr>
        <w:t xml:space="preserve">kandydat 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osoba ubiegającą się </w:t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przyjęcie </w:t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Szkoły </w:t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 xml:space="preserve">Doktorskiej prowadzonej </w:t>
      </w:r>
      <w:r w:rsidR="001175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>przez UP,</w:t>
      </w:r>
    </w:p>
    <w:p w:rsidR="00B2238C" w:rsidRPr="00B2238C" w:rsidRDefault="00B2238C" w:rsidP="00550B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38C">
        <w:rPr>
          <w:rFonts w:ascii="Times New Roman" w:hAnsi="Times New Roman" w:cs="Times New Roman"/>
          <w:color w:val="000000"/>
          <w:sz w:val="24"/>
          <w:szCs w:val="24"/>
        </w:rPr>
        <w:t>komisja rekrutacyjna – komisja rekrutacyjna w Szkole Doktorskiej prowadzonej przez UP, powołana do przeprowadzenia postępowania rekrutacyjnego w zakresie dyscypliny,</w:t>
      </w:r>
    </w:p>
    <w:p w:rsidR="00B2238C" w:rsidRPr="00B2238C" w:rsidRDefault="00B2238C" w:rsidP="00550B3B">
      <w:pPr>
        <w:pStyle w:val="Defaul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ustawa </w:t>
      </w:r>
      <w:r w:rsidRPr="00B2238C">
        <w:rPr>
          <w:rFonts w:ascii="Times New Roman" w:eastAsia="TimesNewRomanPSMT" w:hAnsi="Times New Roman" w:cs="Times New Roman"/>
        </w:rPr>
        <w:t xml:space="preserve">– ustawa </w:t>
      </w:r>
      <w:r w:rsidRPr="00B2238C">
        <w:rPr>
          <w:rFonts w:ascii="Times New Roman" w:hAnsi="Times New Roman" w:cs="Times New Roman"/>
        </w:rPr>
        <w:t xml:space="preserve">z dnia 20 lipca 2018 r. </w:t>
      </w:r>
      <w:r w:rsidRPr="00B2238C">
        <w:rPr>
          <w:rFonts w:ascii="Times New Roman" w:eastAsia="TimesNewRomanPSMT" w:hAnsi="Times New Roman" w:cs="Times New Roman"/>
        </w:rPr>
        <w:t xml:space="preserve">– </w:t>
      </w:r>
      <w:r w:rsidRPr="00B2238C">
        <w:rPr>
          <w:rFonts w:ascii="Times New Roman" w:hAnsi="Times New Roman" w:cs="Times New Roman"/>
        </w:rPr>
        <w:t xml:space="preserve">Prawo o szkolnictwie </w:t>
      </w:r>
      <w:r w:rsidRPr="00B2238C">
        <w:rPr>
          <w:rFonts w:ascii="Times New Roman" w:eastAsia="TimesNewRomanPSMT" w:hAnsi="Times New Roman" w:cs="Times New Roman"/>
        </w:rPr>
        <w:t xml:space="preserve">wyższym </w:t>
      </w:r>
      <w:r w:rsidRPr="00B2238C">
        <w:rPr>
          <w:rFonts w:ascii="Times New Roman" w:hAnsi="Times New Roman" w:cs="Times New Roman"/>
        </w:rPr>
        <w:t>i nauce,</w:t>
      </w:r>
    </w:p>
    <w:p w:rsidR="00B2238C" w:rsidRPr="00B2238C" w:rsidRDefault="00B2238C" w:rsidP="00550B3B">
      <w:pPr>
        <w:pStyle w:val="Defaul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b/>
        </w:rPr>
      </w:pPr>
      <w:r w:rsidRPr="00B2238C">
        <w:rPr>
          <w:rFonts w:ascii="Times New Roman" w:hAnsi="Times New Roman" w:cs="Times New Roman"/>
        </w:rPr>
        <w:t xml:space="preserve">ustawa wprowadzająca - ustawa z dnia 3 lipca 2018 r. </w:t>
      </w:r>
      <w:r w:rsidRPr="00B2238C">
        <w:rPr>
          <w:rFonts w:ascii="Times New Roman" w:eastAsia="TimesNewRomanPSMT" w:hAnsi="Times New Roman" w:cs="Times New Roman"/>
        </w:rPr>
        <w:t xml:space="preserve">– </w:t>
      </w:r>
      <w:r w:rsidRPr="00B2238C">
        <w:rPr>
          <w:rFonts w:ascii="Times New Roman" w:hAnsi="Times New Roman" w:cs="Times New Roman"/>
        </w:rPr>
        <w:t xml:space="preserve">Przepisy </w:t>
      </w:r>
      <w:r w:rsidRPr="00B2238C">
        <w:rPr>
          <w:rFonts w:ascii="Times New Roman" w:eastAsia="TimesNewRomanPSMT" w:hAnsi="Times New Roman" w:cs="Times New Roman"/>
        </w:rPr>
        <w:t xml:space="preserve">wprowadzające ustawę – </w:t>
      </w:r>
      <w:r w:rsidRPr="00B2238C">
        <w:rPr>
          <w:rFonts w:ascii="Times New Roman" w:hAnsi="Times New Roman" w:cs="Times New Roman"/>
        </w:rPr>
        <w:t xml:space="preserve">Prawo o szkolnictwie </w:t>
      </w:r>
      <w:r w:rsidRPr="00B2238C">
        <w:rPr>
          <w:rFonts w:ascii="Times New Roman" w:eastAsia="TimesNewRomanPSMT" w:hAnsi="Times New Roman" w:cs="Times New Roman"/>
        </w:rPr>
        <w:t xml:space="preserve">wyższym </w:t>
      </w:r>
      <w:r w:rsidRPr="00B2238C">
        <w:rPr>
          <w:rFonts w:ascii="Times New Roman" w:hAnsi="Times New Roman" w:cs="Times New Roman"/>
        </w:rPr>
        <w:t>i nauce.</w:t>
      </w:r>
    </w:p>
    <w:p w:rsidR="00041FF3" w:rsidRDefault="00041FF3" w:rsidP="000536BF">
      <w:pPr>
        <w:spacing w:after="12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B2238C" w:rsidRPr="00F77A5A" w:rsidRDefault="00B2238C" w:rsidP="00F77A5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A5A">
        <w:rPr>
          <w:rFonts w:ascii="Times New Roman" w:hAnsi="Times New Roman" w:cs="Times New Roman"/>
          <w:sz w:val="24"/>
          <w:szCs w:val="24"/>
        </w:rPr>
        <w:t>§ 2</w:t>
      </w:r>
    </w:p>
    <w:p w:rsidR="00B2238C" w:rsidRPr="00B2238C" w:rsidRDefault="00B2238C" w:rsidP="00550B3B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Przyjęcie kandydatów do Szkoły Doktorskiej następuje na podstawie wyników postępowania rekrutacyjnego. </w:t>
      </w:r>
    </w:p>
    <w:p w:rsidR="00B2238C" w:rsidRPr="00B2238C" w:rsidRDefault="00B2238C" w:rsidP="00550B3B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Celem postępowania rekrutacyjnego jest zweryfikowanie predyspozycji kandydatów </w:t>
      </w:r>
      <w:r w:rsidR="000F206D">
        <w:rPr>
          <w:rFonts w:ascii="Times New Roman" w:hAnsi="Times New Roman" w:cs="Times New Roman"/>
        </w:rPr>
        <w:br/>
      </w:r>
      <w:r w:rsidRPr="00B2238C">
        <w:rPr>
          <w:rFonts w:ascii="Times New Roman" w:hAnsi="Times New Roman" w:cs="Times New Roman"/>
        </w:rPr>
        <w:t xml:space="preserve">do kształcenia w Szkole Doktorskiej poprzez ocenę ich wiedzy, umiejętności </w:t>
      </w:r>
      <w:r w:rsidR="00041FF3">
        <w:rPr>
          <w:rFonts w:ascii="Times New Roman" w:hAnsi="Times New Roman" w:cs="Times New Roman"/>
        </w:rPr>
        <w:br/>
      </w:r>
      <w:r w:rsidRPr="00B2238C">
        <w:rPr>
          <w:rFonts w:ascii="Times New Roman" w:hAnsi="Times New Roman" w:cs="Times New Roman"/>
        </w:rPr>
        <w:t xml:space="preserve">i kompetencji społecznych. </w:t>
      </w:r>
    </w:p>
    <w:p w:rsidR="00B2238C" w:rsidRPr="00B2238C" w:rsidRDefault="00B2238C" w:rsidP="00550B3B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>Rekrutacja ma charakter konkursowy i jest prowadzona w ramach dyscyplin.</w:t>
      </w:r>
    </w:p>
    <w:p w:rsidR="00B2238C" w:rsidRPr="00B2238C" w:rsidRDefault="00B2238C" w:rsidP="00550B3B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>Wyniki postępowania rekrutacyjnego są jawne.</w:t>
      </w:r>
    </w:p>
    <w:p w:rsidR="00B2238C" w:rsidRPr="00B2238C" w:rsidRDefault="00B2238C" w:rsidP="00550B3B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Szczegółowe kryteria kwalifikacyjne określają załączniki do uchwały. </w:t>
      </w:r>
    </w:p>
    <w:p w:rsidR="00B2238C" w:rsidRPr="00B2238C" w:rsidRDefault="00B2238C" w:rsidP="00550B3B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Postępowanie rekrutacyjne może być prowadzone w trybie specjalnym. Tryb dotyczy osób będących beneficjentami programów finansowych ze środków zewnętrznych, </w:t>
      </w:r>
      <w:r w:rsidRPr="00B2238C">
        <w:rPr>
          <w:rFonts w:ascii="Times New Roman" w:hAnsi="Times New Roman" w:cs="Times New Roman"/>
        </w:rPr>
        <w:br/>
        <w:t>w szczególności Narodowego Centrum Nauki oraz Narodowej Agencji Wymiany Akademickiej.</w:t>
      </w:r>
    </w:p>
    <w:p w:rsidR="00B2238C" w:rsidRPr="00B2238C" w:rsidRDefault="00B2238C" w:rsidP="00041FF3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B2238C" w:rsidRPr="00F77A5A" w:rsidRDefault="00B2238C" w:rsidP="00F77A5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A5A">
        <w:rPr>
          <w:rFonts w:ascii="Times New Roman" w:hAnsi="Times New Roman" w:cs="Times New Roman"/>
          <w:sz w:val="24"/>
          <w:szCs w:val="24"/>
        </w:rPr>
        <w:t>§ 3</w:t>
      </w:r>
    </w:p>
    <w:p w:rsidR="00B2238C" w:rsidRPr="00B2238C" w:rsidRDefault="00B2238C" w:rsidP="00550B3B">
      <w:pPr>
        <w:pStyle w:val="Default"/>
        <w:numPr>
          <w:ilvl w:val="0"/>
          <w:numId w:val="12"/>
        </w:numPr>
        <w:ind w:left="420" w:hanging="40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Postępowanie rekrutacyjne do Szkoły Doktorskiej prowadzone jest w Uniwersytecie Pedagogicznym w Krakowie. </w:t>
      </w:r>
    </w:p>
    <w:p w:rsidR="00B2238C" w:rsidRPr="00B2238C" w:rsidRDefault="00B2238C" w:rsidP="00550B3B">
      <w:pPr>
        <w:pStyle w:val="Default"/>
        <w:numPr>
          <w:ilvl w:val="0"/>
          <w:numId w:val="12"/>
        </w:numPr>
        <w:ind w:left="420" w:hanging="40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lastRenderedPageBreak/>
        <w:t>W uzasadnionych przypadkach, za zgodą Dyrektora, rekrutacja może odbywać się przy wykorzystaniu środków komunikacji elektronicznej umożliwiających transmisję w czasie rzeczywistym.</w:t>
      </w:r>
    </w:p>
    <w:p w:rsidR="00B2238C" w:rsidRPr="00B2238C" w:rsidRDefault="00B2238C" w:rsidP="00F77A5A">
      <w:pPr>
        <w:pStyle w:val="Default"/>
        <w:jc w:val="both"/>
        <w:rPr>
          <w:rFonts w:ascii="Times New Roman" w:hAnsi="Times New Roman" w:cs="Times New Roman"/>
        </w:rPr>
      </w:pPr>
    </w:p>
    <w:p w:rsidR="00B2238C" w:rsidRPr="00F77A5A" w:rsidRDefault="00B2238C" w:rsidP="00F77A5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A5A">
        <w:rPr>
          <w:rFonts w:ascii="Times New Roman" w:hAnsi="Times New Roman" w:cs="Times New Roman"/>
          <w:sz w:val="24"/>
          <w:szCs w:val="24"/>
        </w:rPr>
        <w:t>§ 4</w:t>
      </w:r>
    </w:p>
    <w:p w:rsidR="00B2238C" w:rsidRPr="00B2238C" w:rsidRDefault="00B2238C" w:rsidP="00F7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2238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>ostępowanie rekrutacyjne do Szkoły Doktorskiej składa się z następujących etapów:</w:t>
      </w:r>
    </w:p>
    <w:p w:rsidR="00B2238C" w:rsidRPr="00041FF3" w:rsidRDefault="00B2238C" w:rsidP="00550B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złożenia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kandydatów dokumentów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wymaganych w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postępowaniu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>rekrutacyjnym,</w:t>
      </w:r>
    </w:p>
    <w:p w:rsidR="00B2238C" w:rsidRPr="00041FF3" w:rsidRDefault="00B2238C" w:rsidP="00550B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weryfikacji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dokumentów złożonych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>kandydatów,</w:t>
      </w:r>
    </w:p>
    <w:p w:rsidR="00B2238C" w:rsidRPr="00041FF3" w:rsidRDefault="00B2238C" w:rsidP="00550B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postępowania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>kwalifikacyjnego,</w:t>
      </w:r>
    </w:p>
    <w:p w:rsidR="00B2238C" w:rsidRPr="00041FF3" w:rsidRDefault="00B2238C" w:rsidP="00550B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wpisu na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listę doktorantów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lub wydania decyzji administracyjnej o odmowie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przyjęcia </w:t>
      </w:r>
      <w:r w:rsidR="00454E99"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Szkoły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>Doktorskiej.</w:t>
      </w:r>
    </w:p>
    <w:p w:rsidR="00B2238C" w:rsidRPr="00B2238C" w:rsidRDefault="00B2238C" w:rsidP="00041FF3">
      <w:pPr>
        <w:pStyle w:val="Default"/>
        <w:ind w:left="284" w:hanging="284"/>
        <w:jc w:val="center"/>
        <w:rPr>
          <w:rFonts w:ascii="Times New Roman" w:hAnsi="Times New Roman" w:cs="Times New Roman"/>
          <w:b/>
        </w:rPr>
      </w:pPr>
    </w:p>
    <w:p w:rsidR="00B2238C" w:rsidRPr="00F77A5A" w:rsidRDefault="00B2238C" w:rsidP="00F77A5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A5A">
        <w:rPr>
          <w:rFonts w:ascii="Times New Roman" w:hAnsi="Times New Roman" w:cs="Times New Roman"/>
          <w:sz w:val="24"/>
          <w:szCs w:val="24"/>
        </w:rPr>
        <w:t>§ 5</w:t>
      </w:r>
    </w:p>
    <w:p w:rsidR="00B2238C" w:rsidRPr="00B2238C" w:rsidRDefault="00B2238C" w:rsidP="00550B3B">
      <w:pPr>
        <w:pStyle w:val="Default"/>
        <w:numPr>
          <w:ilvl w:val="1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Postępowanie rekrutacyjne w zakresie danej dyscypliny przeprowadzają komisje rekrutacyjne powoływane przez Dyrektora po zasięgnięciu opinii Rady Szkoły Doktorskiej. Komisja rekrutacyjna składa się z przewodniczącego oraz co najmniej </w:t>
      </w:r>
      <w:r w:rsidR="000D6159">
        <w:rPr>
          <w:rFonts w:ascii="Times New Roman" w:hAnsi="Times New Roman" w:cs="Times New Roman"/>
        </w:rPr>
        <w:br/>
      </w:r>
      <w:r w:rsidRPr="00B2238C">
        <w:rPr>
          <w:rFonts w:ascii="Times New Roman" w:hAnsi="Times New Roman" w:cs="Times New Roman"/>
        </w:rPr>
        <w:t xml:space="preserve">3 członków mających tytuł naukowy profesora lub stopień naukowy doktora habilitowanego w danej dyscyplinie. </w:t>
      </w:r>
    </w:p>
    <w:p w:rsidR="00B2238C" w:rsidRPr="00B2238C" w:rsidRDefault="00B2238C" w:rsidP="00550B3B">
      <w:pPr>
        <w:pStyle w:val="Default"/>
        <w:numPr>
          <w:ilvl w:val="1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>Przewodniczącym komisji rekrutacyjnej jest członek Rady Szkoły Doktorskiej reprezentujący daną dyscyplinę.</w:t>
      </w:r>
    </w:p>
    <w:p w:rsidR="00B2238C" w:rsidRPr="00B2238C" w:rsidRDefault="00B2238C" w:rsidP="00F77A5A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Przewodniczący komisji rekrutacyjnej: </w:t>
      </w:r>
    </w:p>
    <w:p w:rsidR="00B2238C" w:rsidRPr="00B2238C" w:rsidRDefault="00B2238C" w:rsidP="00550B3B">
      <w:pPr>
        <w:pStyle w:val="Default"/>
        <w:numPr>
          <w:ilvl w:val="2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>proponuje pozostałych członków komisji rekrutacyjnej,</w:t>
      </w:r>
    </w:p>
    <w:p w:rsidR="00B2238C" w:rsidRPr="00B2238C" w:rsidRDefault="00B2238C" w:rsidP="00550B3B">
      <w:pPr>
        <w:pStyle w:val="Default"/>
        <w:numPr>
          <w:ilvl w:val="2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kieruje pracami komisji, </w:t>
      </w:r>
    </w:p>
    <w:p w:rsidR="00B2238C" w:rsidRPr="00B2238C" w:rsidRDefault="00B2238C" w:rsidP="00550B3B">
      <w:pPr>
        <w:pStyle w:val="Default"/>
        <w:numPr>
          <w:ilvl w:val="2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zwołuje posiedzenia komisji, </w:t>
      </w:r>
    </w:p>
    <w:p w:rsidR="00B2238C" w:rsidRPr="00B2238C" w:rsidRDefault="00B2238C" w:rsidP="00550B3B">
      <w:pPr>
        <w:pStyle w:val="Default"/>
        <w:numPr>
          <w:ilvl w:val="2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rozdziela zadania pomiędzy poszczególnych członków komisji, </w:t>
      </w:r>
    </w:p>
    <w:p w:rsidR="00B2238C" w:rsidRPr="00B2238C" w:rsidRDefault="00B2238C" w:rsidP="00550B3B">
      <w:pPr>
        <w:pStyle w:val="Default"/>
        <w:numPr>
          <w:ilvl w:val="2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>ustala zasady obowiązujące w trakcie prac komisji.</w:t>
      </w:r>
    </w:p>
    <w:p w:rsidR="00B2238C" w:rsidRPr="00B2238C" w:rsidRDefault="00B2238C" w:rsidP="00550B3B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Sekretarza komisji rekrutacyjnej powołuje się spośród pracowników Biura Szkoły Doktorskiej. Sekretarz bierze udział w pracach komisji rekrutacyjnej bez prawa głosu. </w:t>
      </w:r>
    </w:p>
    <w:p w:rsidR="00B2238C" w:rsidRPr="00B2238C" w:rsidRDefault="00B2238C" w:rsidP="00550B3B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>Organ samorządu doktorantów, wskazany w regulaminie samorządu doktorantów, może wyznaczyć swojego przedstawiciela, który uczestniczy w pracach komisji rekrutacyjnej w charakterze obserwatora.</w:t>
      </w:r>
    </w:p>
    <w:p w:rsidR="00B2238C" w:rsidRPr="00B2238C" w:rsidRDefault="00B2238C" w:rsidP="00041FF3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Obserwator: </w:t>
      </w:r>
    </w:p>
    <w:p w:rsidR="00B2238C" w:rsidRPr="00B2238C" w:rsidRDefault="00B2238C" w:rsidP="00F77A5A">
      <w:pPr>
        <w:pStyle w:val="Default"/>
        <w:ind w:left="567" w:hanging="283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1) pozostaje bezstronny podczas realizacji swoich obowiązków, </w:t>
      </w:r>
    </w:p>
    <w:p w:rsidR="00B2238C" w:rsidRPr="00B2238C" w:rsidRDefault="00B2238C" w:rsidP="00F77A5A">
      <w:pPr>
        <w:pStyle w:val="Default"/>
        <w:ind w:left="567" w:hanging="283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2) może zgłaszać przewodniczącemu komisji rekrutacyjnej uwagi dotyczące prac komisji rekrutacyjnej, </w:t>
      </w:r>
    </w:p>
    <w:p w:rsidR="00B2238C" w:rsidRPr="00B2238C" w:rsidRDefault="00B2238C" w:rsidP="00F77A5A">
      <w:pPr>
        <w:pStyle w:val="Default"/>
        <w:ind w:left="567" w:hanging="283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3) może uczestniczyć w posiedzeniach komisji rekrutacyjnej, </w:t>
      </w:r>
    </w:p>
    <w:p w:rsidR="00B2238C" w:rsidRPr="00B2238C" w:rsidRDefault="00B2238C" w:rsidP="00F77A5A">
      <w:pPr>
        <w:pStyle w:val="Default"/>
        <w:ind w:left="567" w:hanging="283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4) nie jest członkiem komisji rekrutacyjnej i bierze udział w jej pracach bez prawa głosu. </w:t>
      </w:r>
    </w:p>
    <w:p w:rsidR="00B2238C" w:rsidRPr="00B2238C" w:rsidRDefault="00B2238C" w:rsidP="00550B3B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Skład komisji rekrutacyjnej jest jawny. </w:t>
      </w:r>
    </w:p>
    <w:p w:rsidR="00B2238C" w:rsidRPr="00041FF3" w:rsidRDefault="00B2238C" w:rsidP="00550B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Komisja rekrutacyjna podejmuje rozstrzygnięcia w formie uchwały.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>Uchwały zapadają zwykłą większością głosów, w obecności co najmniej połowy członków komisji rekrutacyjnej. W przypadku równej liczby głosów decyduje głos przewodniczącego. Uchwałę podpisują wszyscy członkowie komisji rekrutacyjnej.</w:t>
      </w:r>
    </w:p>
    <w:p w:rsidR="00B2238C" w:rsidRPr="00041FF3" w:rsidRDefault="00B2238C" w:rsidP="00550B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przypadku nieobecności przewodniczącego posiedzenie komisji rekrutacyjnej zwołuje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i przewodniczy jej obradom upoważniony przez przewodniczącego członek komisji. Przepis ust. 6 stosuje się odpowiednio.</w:t>
      </w:r>
    </w:p>
    <w:p w:rsidR="00B2238C" w:rsidRDefault="00B2238C" w:rsidP="00F77A5A">
      <w:pPr>
        <w:pStyle w:val="Default"/>
        <w:jc w:val="center"/>
        <w:rPr>
          <w:rFonts w:ascii="Times New Roman" w:hAnsi="Times New Roman" w:cs="Times New Roman"/>
          <w:b/>
        </w:rPr>
      </w:pPr>
    </w:p>
    <w:p w:rsidR="000536BF" w:rsidRDefault="000536BF" w:rsidP="00F77A5A">
      <w:pPr>
        <w:pStyle w:val="Default"/>
        <w:jc w:val="center"/>
        <w:rPr>
          <w:rFonts w:ascii="Times New Roman" w:hAnsi="Times New Roman" w:cs="Times New Roman"/>
          <w:b/>
        </w:rPr>
      </w:pPr>
    </w:p>
    <w:p w:rsidR="000536BF" w:rsidRDefault="000536BF" w:rsidP="00F77A5A">
      <w:pPr>
        <w:pStyle w:val="Default"/>
        <w:jc w:val="center"/>
        <w:rPr>
          <w:rFonts w:ascii="Times New Roman" w:hAnsi="Times New Roman" w:cs="Times New Roman"/>
          <w:b/>
        </w:rPr>
      </w:pPr>
    </w:p>
    <w:p w:rsidR="000536BF" w:rsidRPr="00B2238C" w:rsidRDefault="000536BF" w:rsidP="00F77A5A">
      <w:pPr>
        <w:pStyle w:val="Default"/>
        <w:jc w:val="center"/>
        <w:rPr>
          <w:rFonts w:ascii="Times New Roman" w:hAnsi="Times New Roman" w:cs="Times New Roman"/>
          <w:b/>
        </w:rPr>
      </w:pPr>
    </w:p>
    <w:p w:rsidR="00B2238C" w:rsidRPr="00F77A5A" w:rsidRDefault="00B2238C" w:rsidP="00F77A5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A5A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:rsidR="00B2238C" w:rsidRPr="00B2238C" w:rsidRDefault="00B2238C" w:rsidP="00F77A5A">
      <w:pPr>
        <w:pStyle w:val="Default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Do zadań komisji rekrutacyjnej, należy w szczególności: </w:t>
      </w:r>
    </w:p>
    <w:p w:rsidR="00B2238C" w:rsidRPr="00B2238C" w:rsidRDefault="00B2238C" w:rsidP="00550B3B">
      <w:pPr>
        <w:pStyle w:val="Default"/>
        <w:numPr>
          <w:ilvl w:val="2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wysłanie zawiadomienia do kandydatów o terminie i miejscu postępowania rekrutacyjnego co najmniej na siedem dni przed wyznaczonym terminem, </w:t>
      </w:r>
    </w:p>
    <w:p w:rsidR="00B2238C" w:rsidRPr="00B2238C" w:rsidRDefault="00B2238C" w:rsidP="00550B3B">
      <w:pPr>
        <w:pStyle w:val="Default"/>
        <w:numPr>
          <w:ilvl w:val="2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kompletowanie dokumentacji kandydatów, </w:t>
      </w:r>
    </w:p>
    <w:p w:rsidR="00B2238C" w:rsidRPr="00B2238C" w:rsidRDefault="00B2238C" w:rsidP="00550B3B">
      <w:pPr>
        <w:pStyle w:val="Default"/>
        <w:numPr>
          <w:ilvl w:val="2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podejmowanie decyzji o dopuszczeniu kandydatów do postępowania rekrutacyjnego, </w:t>
      </w:r>
    </w:p>
    <w:p w:rsidR="00B2238C" w:rsidRPr="00B2238C" w:rsidRDefault="00B2238C" w:rsidP="00550B3B">
      <w:pPr>
        <w:pStyle w:val="Default"/>
        <w:numPr>
          <w:ilvl w:val="2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przeprowadzenie postępowania rekrutacyjnego, </w:t>
      </w:r>
    </w:p>
    <w:p w:rsidR="00B2238C" w:rsidRPr="00B2238C" w:rsidRDefault="00B2238C" w:rsidP="00550B3B">
      <w:pPr>
        <w:pStyle w:val="Default"/>
        <w:numPr>
          <w:ilvl w:val="2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ustalenie liczby punktów uzyskanych przez kandydatów w postępowaniu rekrutacyjnym, </w:t>
      </w:r>
    </w:p>
    <w:p w:rsidR="00B2238C" w:rsidRPr="00B2238C" w:rsidRDefault="00B2238C" w:rsidP="00550B3B">
      <w:pPr>
        <w:pStyle w:val="Default"/>
        <w:numPr>
          <w:ilvl w:val="2"/>
          <w:numId w:val="9"/>
        </w:numPr>
        <w:ind w:left="426" w:hanging="426"/>
        <w:jc w:val="both"/>
        <w:rPr>
          <w:rFonts w:ascii="Times New Roman" w:hAnsi="Times New Roman" w:cs="Times New Roman"/>
          <w:i/>
        </w:rPr>
      </w:pPr>
      <w:r w:rsidRPr="00B2238C">
        <w:rPr>
          <w:rFonts w:ascii="Times New Roman" w:hAnsi="Times New Roman" w:cs="Times New Roman"/>
        </w:rPr>
        <w:t xml:space="preserve">sporządzenie w formie uchwały listy rankingowej dla danej dyscypliny (ranking wszystkich kandydatów: liczba punktów za każdy element oceny łącznie z wynikiem końcowym). </w:t>
      </w:r>
    </w:p>
    <w:p w:rsidR="00B2238C" w:rsidRPr="00B2238C" w:rsidRDefault="00B2238C" w:rsidP="00F77A5A">
      <w:pPr>
        <w:pStyle w:val="Default"/>
        <w:jc w:val="both"/>
        <w:rPr>
          <w:rFonts w:ascii="Times New Roman" w:hAnsi="Times New Roman" w:cs="Times New Roman"/>
          <w:i/>
        </w:rPr>
      </w:pPr>
    </w:p>
    <w:p w:rsidR="00B2238C" w:rsidRPr="00F77A5A" w:rsidRDefault="00B2238C" w:rsidP="00F77A5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A5A">
        <w:rPr>
          <w:rFonts w:ascii="Times New Roman" w:hAnsi="Times New Roman" w:cs="Times New Roman"/>
          <w:sz w:val="24"/>
          <w:szCs w:val="24"/>
        </w:rPr>
        <w:t>§ 7</w:t>
      </w:r>
    </w:p>
    <w:p w:rsidR="00B2238C" w:rsidRPr="00B2238C" w:rsidRDefault="00B2238C" w:rsidP="00550B3B">
      <w:pPr>
        <w:pStyle w:val="Default"/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Osoba ubiegająca się o przyjęcie do Szkoły Doktorskiej powinna złożyć: </w:t>
      </w:r>
    </w:p>
    <w:p w:rsidR="00B2238C" w:rsidRPr="00B2238C" w:rsidRDefault="00B2238C" w:rsidP="00550B3B">
      <w:pPr>
        <w:pStyle w:val="Default"/>
        <w:numPr>
          <w:ilvl w:val="2"/>
          <w:numId w:val="13"/>
        </w:numPr>
        <w:ind w:left="851" w:hanging="425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podanie, </w:t>
      </w:r>
    </w:p>
    <w:p w:rsidR="00B2238C" w:rsidRPr="00B2238C" w:rsidRDefault="00B2238C" w:rsidP="00550B3B">
      <w:pPr>
        <w:pStyle w:val="Default"/>
        <w:numPr>
          <w:ilvl w:val="2"/>
          <w:numId w:val="13"/>
        </w:numPr>
        <w:ind w:left="851" w:hanging="425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kwestionariusz osobowy, którego wzór opracowuje i udostępnia Szkoła Doktorska, </w:t>
      </w:r>
    </w:p>
    <w:p w:rsidR="00B2238C" w:rsidRPr="00B2238C" w:rsidRDefault="00B2238C" w:rsidP="00550B3B">
      <w:pPr>
        <w:pStyle w:val="Default"/>
        <w:numPr>
          <w:ilvl w:val="2"/>
          <w:numId w:val="13"/>
        </w:numPr>
        <w:ind w:left="851" w:hanging="425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zaświadczenie lekarskie stwierdzające brak przeciwwskazań do podjęcia kształcenia </w:t>
      </w:r>
      <w:r w:rsidR="00A25B70">
        <w:rPr>
          <w:rFonts w:ascii="Times New Roman" w:hAnsi="Times New Roman" w:cs="Times New Roman"/>
        </w:rPr>
        <w:br/>
      </w:r>
      <w:r w:rsidRPr="00B2238C">
        <w:rPr>
          <w:rFonts w:ascii="Times New Roman" w:hAnsi="Times New Roman" w:cs="Times New Roman"/>
        </w:rPr>
        <w:t xml:space="preserve">w Szkole Doktorskiej w danej dyscyplinie, </w:t>
      </w:r>
    </w:p>
    <w:p w:rsidR="00B2238C" w:rsidRPr="00B2238C" w:rsidRDefault="00B2238C" w:rsidP="00550B3B">
      <w:pPr>
        <w:pStyle w:val="Default"/>
        <w:numPr>
          <w:ilvl w:val="2"/>
          <w:numId w:val="13"/>
        </w:numPr>
        <w:ind w:left="851" w:hanging="425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życiorys, </w:t>
      </w:r>
    </w:p>
    <w:p w:rsidR="00B2238C" w:rsidRPr="00B2238C" w:rsidRDefault="00B2238C" w:rsidP="00550B3B">
      <w:pPr>
        <w:pStyle w:val="Default"/>
        <w:numPr>
          <w:ilvl w:val="2"/>
          <w:numId w:val="13"/>
        </w:numPr>
        <w:ind w:left="851" w:hanging="425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>kolorowe zdjęcie o wymiarach 20 x 25 mm, w rozdzielczości co najmniej 300 dpi,</w:t>
      </w:r>
    </w:p>
    <w:p w:rsidR="00B2238C" w:rsidRPr="00B2238C" w:rsidRDefault="00B2238C" w:rsidP="00550B3B">
      <w:pPr>
        <w:pStyle w:val="Default"/>
        <w:numPr>
          <w:ilvl w:val="2"/>
          <w:numId w:val="13"/>
        </w:numPr>
        <w:ind w:left="851" w:hanging="425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>odpis dyplomu ukończenia studiów wyższych potwierdzający posiadanie</w:t>
      </w:r>
      <w:r w:rsidRPr="00B2238C">
        <w:rPr>
          <w:rFonts w:ascii="Times New Roman" w:eastAsia="TimesNewRomanPSMT" w:hAnsi="Times New Roman" w:cs="Times New Roman"/>
        </w:rPr>
        <w:t xml:space="preserve"> tytułu zawodowego magistra, magistra inżyniera albo równorzędnego,</w:t>
      </w:r>
      <w:r w:rsidRPr="00B2238C">
        <w:rPr>
          <w:rFonts w:ascii="Times New Roman" w:hAnsi="Times New Roman" w:cs="Times New Roman"/>
        </w:rPr>
        <w:t xml:space="preserve"> ewentualnie dokumenty potwierdzające spełnienie warunków określonych w art. 181 ustawy wprowadzającej,</w:t>
      </w:r>
    </w:p>
    <w:p w:rsidR="00B2238C" w:rsidRPr="00B2238C" w:rsidRDefault="00B2238C" w:rsidP="00550B3B">
      <w:pPr>
        <w:pStyle w:val="Default"/>
        <w:numPr>
          <w:ilvl w:val="2"/>
          <w:numId w:val="13"/>
        </w:numPr>
        <w:ind w:left="851" w:hanging="425"/>
        <w:jc w:val="both"/>
        <w:rPr>
          <w:rFonts w:ascii="Times New Roman" w:hAnsi="Times New Roman" w:cs="Times New Roman"/>
          <w:b/>
        </w:rPr>
      </w:pPr>
      <w:r w:rsidRPr="00B2238C">
        <w:rPr>
          <w:rFonts w:ascii="Times New Roman" w:hAnsi="Times New Roman" w:cs="Times New Roman"/>
        </w:rPr>
        <w:t>udokumentowane wyniki w nauce z okresu studiów wyższych, pozwalające ustalić średnią ocen ze studiów wyższych (jeśli studia mają charakter dwustopniowy – ze studiów pierwszego i drugiego stopnia ),</w:t>
      </w:r>
    </w:p>
    <w:p w:rsidR="00B2238C" w:rsidRPr="00B2238C" w:rsidRDefault="00B2238C" w:rsidP="00550B3B">
      <w:pPr>
        <w:pStyle w:val="Default"/>
        <w:numPr>
          <w:ilvl w:val="2"/>
          <w:numId w:val="13"/>
        </w:numPr>
        <w:ind w:left="851" w:hanging="425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>opis projektu naukowego lub artystyczno-badawczego (portfolio),</w:t>
      </w:r>
    </w:p>
    <w:p w:rsidR="00B2238C" w:rsidRPr="00B2238C" w:rsidRDefault="00B2238C" w:rsidP="00550B3B">
      <w:pPr>
        <w:pStyle w:val="Default"/>
        <w:numPr>
          <w:ilvl w:val="2"/>
          <w:numId w:val="13"/>
        </w:numPr>
        <w:ind w:left="851" w:hanging="425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udokumentowane potwierdzenie aktywności naukowej, w szczególności takiej jak: publikacje, prace w kołach naukowych, udział w konferencjach naukowych </w:t>
      </w:r>
      <w:r w:rsidR="000536BF">
        <w:rPr>
          <w:rFonts w:ascii="Times New Roman" w:hAnsi="Times New Roman" w:cs="Times New Roman"/>
        </w:rPr>
        <w:br/>
      </w:r>
      <w:r w:rsidRPr="00B2238C">
        <w:rPr>
          <w:rFonts w:ascii="Times New Roman" w:hAnsi="Times New Roman" w:cs="Times New Roman"/>
        </w:rPr>
        <w:t xml:space="preserve">z referatem, posterem, staże krajowe i zagraniczne, nagrody i wyróżnienia, </w:t>
      </w:r>
      <w:r w:rsidR="000536BF">
        <w:rPr>
          <w:rFonts w:ascii="Times New Roman" w:hAnsi="Times New Roman" w:cs="Times New Roman"/>
        </w:rPr>
        <w:br/>
      </w:r>
      <w:r w:rsidRPr="00B2238C">
        <w:rPr>
          <w:rFonts w:ascii="Times New Roman" w:hAnsi="Times New Roman" w:cs="Times New Roman"/>
        </w:rPr>
        <w:t>w przypadku sztuki – wystawy indywidulane i zbiorowe, publiczne prezentacje dorobku artystycznego, udział w grantach,</w:t>
      </w:r>
    </w:p>
    <w:p w:rsidR="00B2238C" w:rsidRPr="000536BF" w:rsidRDefault="00B2238C" w:rsidP="00550B3B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6BF">
        <w:rPr>
          <w:rFonts w:ascii="Times New Roman" w:hAnsi="Times New Roman" w:cs="Times New Roman"/>
          <w:color w:val="000000"/>
          <w:sz w:val="24"/>
          <w:szCs w:val="24"/>
        </w:rPr>
        <w:t xml:space="preserve">w przypadku posiadania orzeczenia o </w:t>
      </w:r>
      <w:r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niepełnosprawności </w:t>
      </w:r>
      <w:r w:rsidRPr="000536BF">
        <w:rPr>
          <w:rFonts w:ascii="Times New Roman" w:hAnsi="Times New Roman" w:cs="Times New Roman"/>
          <w:color w:val="000000"/>
          <w:sz w:val="24"/>
          <w:szCs w:val="24"/>
        </w:rPr>
        <w:t xml:space="preserve">lub orzeczenia o stopniu </w:t>
      </w:r>
      <w:r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niepełnosprawności </w:t>
      </w:r>
      <w:r w:rsidRPr="000536BF">
        <w:rPr>
          <w:rFonts w:ascii="Times New Roman" w:hAnsi="Times New Roman" w:cs="Times New Roman"/>
          <w:color w:val="000000"/>
          <w:sz w:val="24"/>
          <w:szCs w:val="24"/>
        </w:rPr>
        <w:t xml:space="preserve">albo orzeczenia, o </w:t>
      </w:r>
      <w:r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którym </w:t>
      </w:r>
      <w:r w:rsidRPr="000536BF">
        <w:rPr>
          <w:rFonts w:ascii="Times New Roman" w:hAnsi="Times New Roman" w:cs="Times New Roman"/>
          <w:color w:val="000000"/>
          <w:sz w:val="24"/>
          <w:szCs w:val="24"/>
        </w:rPr>
        <w:t xml:space="preserve">mowa w art. 5 oraz art. 62 ustawy </w:t>
      </w:r>
      <w:r w:rsidR="000536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36BF">
        <w:rPr>
          <w:rFonts w:ascii="Times New Roman" w:hAnsi="Times New Roman" w:cs="Times New Roman"/>
          <w:color w:val="000000"/>
          <w:sz w:val="24"/>
          <w:szCs w:val="24"/>
        </w:rPr>
        <w:t xml:space="preserve">z dnia 27 sierpnia 1997 r. o rehabilitacji zawodowej i </w:t>
      </w:r>
      <w:r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społecznej </w:t>
      </w:r>
      <w:r w:rsidRPr="000536BF">
        <w:rPr>
          <w:rFonts w:ascii="Times New Roman" w:hAnsi="Times New Roman" w:cs="Times New Roman"/>
          <w:color w:val="000000"/>
          <w:sz w:val="24"/>
          <w:szCs w:val="24"/>
        </w:rPr>
        <w:t xml:space="preserve">oraz zatrudnianiu </w:t>
      </w:r>
      <w:r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osób niepełnosprawnych – kopia </w:t>
      </w:r>
      <w:r w:rsidRPr="000536BF">
        <w:rPr>
          <w:rFonts w:ascii="Times New Roman" w:hAnsi="Times New Roman" w:cs="Times New Roman"/>
          <w:color w:val="000000"/>
          <w:sz w:val="24"/>
          <w:szCs w:val="24"/>
        </w:rPr>
        <w:t>tego orzeczenia.</w:t>
      </w:r>
    </w:p>
    <w:p w:rsidR="00B2238C" w:rsidRPr="00041FF3" w:rsidRDefault="00B2238C" w:rsidP="00550B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Kandydat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legitymujący się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dyplomem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ukończenia studiów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granicą,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zgodnie z przepisami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potwierdzającym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w Rzeczypospolitej Polskiej posiadanie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wykształcenia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na poziomie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studiów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drugiego stopnia lub jednolitych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studiów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magisterskich lub uznanym </w:t>
      </w:r>
      <w:r w:rsidR="00A25B70" w:rsidRPr="00041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równoważny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polskiemu dyplomowi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ukończenia studiów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drugiego stopnia lub jednolitych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studiów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magisterskich oraz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tytułowi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zawodowemu magistra, magistra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inżyniera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równorzędnemu, zobowiązany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>złożyć:</w:t>
      </w:r>
    </w:p>
    <w:p w:rsidR="00B2238C" w:rsidRPr="00B2238C" w:rsidRDefault="00B2238C" w:rsidP="00F77A5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38C">
        <w:rPr>
          <w:rFonts w:ascii="Times New Roman" w:hAnsi="Times New Roman" w:cs="Times New Roman"/>
          <w:color w:val="000000"/>
          <w:sz w:val="24"/>
          <w:szCs w:val="24"/>
        </w:rPr>
        <w:t xml:space="preserve">1) dyplom zalegalizowany lub opatrzony 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>klauzulą</w:t>
      </w:r>
      <w:r w:rsidRPr="00B2238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 xml:space="preserve"> </w:t>
      </w:r>
      <w:r w:rsidRPr="00B2238C">
        <w:rPr>
          <w:rFonts w:ascii="Times New Roman" w:hAnsi="Times New Roman" w:cs="Times New Roman"/>
          <w:i/>
          <w:color w:val="000000"/>
          <w:sz w:val="24"/>
          <w:szCs w:val="24"/>
        </w:rPr>
        <w:t>apostille</w:t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2238C" w:rsidRPr="00B2238C" w:rsidRDefault="00B2238C" w:rsidP="00F77A5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38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>zaś</w:t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 xml:space="preserve">wiadczenie o uznaniu, w drodze 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postępowania </w:t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 xml:space="preserve">nostryfikacyjnego, 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równoważności </w:t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 xml:space="preserve">dyplomu z odpowiednim polskim dyplomem 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ukończenia studiów </w:t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tytułem </w:t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>zawodowym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</w:t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 xml:space="preserve">o ile </w:t>
      </w:r>
      <w:r w:rsidRPr="00B223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są </w:t>
      </w:r>
      <w:r w:rsidRPr="00B2238C">
        <w:rPr>
          <w:rFonts w:ascii="Times New Roman" w:hAnsi="Times New Roman" w:cs="Times New Roman"/>
          <w:color w:val="000000"/>
          <w:sz w:val="24"/>
          <w:szCs w:val="24"/>
        </w:rPr>
        <w:t>wymagane w przepisach.</w:t>
      </w:r>
    </w:p>
    <w:p w:rsidR="00B2238C" w:rsidRPr="00041FF3" w:rsidRDefault="00B2238C" w:rsidP="00550B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Dokumenty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sporządzone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języku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obcym kandydat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składa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wraz z ich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tłumaczeniem </w:t>
      </w:r>
      <w:r w:rsidR="0070231A"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język </w:t>
      </w:r>
      <w:r w:rsidRPr="00041FF3">
        <w:rPr>
          <w:rFonts w:ascii="Times New Roman" w:hAnsi="Times New Roman" w:cs="Times New Roman"/>
          <w:color w:val="000000"/>
          <w:sz w:val="24"/>
          <w:szCs w:val="24"/>
        </w:rPr>
        <w:t xml:space="preserve">polski, dokonanym przez </w:t>
      </w:r>
      <w:r w:rsidRPr="00041FF3">
        <w:rPr>
          <w:rFonts w:ascii="Times New Roman" w:eastAsia="TimesNewRomanPSMT" w:hAnsi="Times New Roman" w:cs="Times New Roman"/>
          <w:color w:val="000000"/>
          <w:sz w:val="24"/>
          <w:szCs w:val="24"/>
        </w:rPr>
        <w:t>tłumacza przysięgłego.</w:t>
      </w:r>
    </w:p>
    <w:p w:rsidR="00B2238C" w:rsidRPr="00B2238C" w:rsidRDefault="00B2238C" w:rsidP="00550B3B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lastRenderedPageBreak/>
        <w:t xml:space="preserve">Warunkiem przystąpienia do postępowania rekrutacyjnego jest złożenie wszystkich wymaganych dokumentów. </w:t>
      </w:r>
    </w:p>
    <w:p w:rsidR="00B2238C" w:rsidRPr="00B2238C" w:rsidRDefault="00B2238C" w:rsidP="00F77A5A">
      <w:pPr>
        <w:pStyle w:val="Default"/>
        <w:jc w:val="both"/>
        <w:rPr>
          <w:rFonts w:ascii="Times New Roman" w:hAnsi="Times New Roman" w:cs="Times New Roman"/>
          <w:b/>
        </w:rPr>
      </w:pPr>
    </w:p>
    <w:p w:rsidR="00B2238C" w:rsidRPr="00F77A5A" w:rsidRDefault="00B2238C" w:rsidP="00F77A5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A5A">
        <w:rPr>
          <w:rFonts w:ascii="Times New Roman" w:hAnsi="Times New Roman" w:cs="Times New Roman"/>
          <w:sz w:val="24"/>
          <w:szCs w:val="24"/>
        </w:rPr>
        <w:t>§ 8</w:t>
      </w:r>
    </w:p>
    <w:p w:rsidR="00B2238C" w:rsidRPr="000536BF" w:rsidRDefault="00B2238C" w:rsidP="00550B3B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6BF">
        <w:rPr>
          <w:rFonts w:ascii="Times New Roman" w:hAnsi="Times New Roman" w:cs="Times New Roman"/>
          <w:color w:val="000000"/>
          <w:sz w:val="24"/>
          <w:szCs w:val="24"/>
        </w:rPr>
        <w:t xml:space="preserve">Cudzoziemcy </w:t>
      </w:r>
      <w:r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mogą </w:t>
      </w:r>
      <w:r w:rsidRPr="000536BF">
        <w:rPr>
          <w:rFonts w:ascii="Times New Roman" w:hAnsi="Times New Roman" w:cs="Times New Roman"/>
          <w:color w:val="000000"/>
          <w:sz w:val="24"/>
          <w:szCs w:val="24"/>
        </w:rPr>
        <w:t>pode</w:t>
      </w:r>
      <w:r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jmować </w:t>
      </w:r>
      <w:r w:rsidRPr="000536B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odbywać kształcenie </w:t>
      </w:r>
      <w:r w:rsidRPr="000536BF">
        <w:rPr>
          <w:rFonts w:ascii="Times New Roman" w:hAnsi="Times New Roman" w:cs="Times New Roman"/>
          <w:color w:val="000000"/>
          <w:sz w:val="24"/>
          <w:szCs w:val="24"/>
        </w:rPr>
        <w:t xml:space="preserve">w Szkole Doktorskiej </w:t>
      </w:r>
      <w:r w:rsidR="0070231A" w:rsidRPr="000536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36BF">
        <w:rPr>
          <w:rFonts w:ascii="Times New Roman" w:hAnsi="Times New Roman" w:cs="Times New Roman"/>
          <w:color w:val="000000"/>
          <w:sz w:val="24"/>
          <w:szCs w:val="24"/>
        </w:rPr>
        <w:t>na podstawie:</w:t>
      </w:r>
    </w:p>
    <w:p w:rsidR="00B2238C" w:rsidRPr="000536BF" w:rsidRDefault="00B2238C" w:rsidP="00550B3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umów międzynarodowych, </w:t>
      </w:r>
      <w:r w:rsidRPr="000536BF">
        <w:rPr>
          <w:rFonts w:ascii="Times New Roman" w:hAnsi="Times New Roman" w:cs="Times New Roman"/>
          <w:color w:val="000000"/>
          <w:sz w:val="24"/>
          <w:szCs w:val="24"/>
        </w:rPr>
        <w:t xml:space="preserve">na zasadach </w:t>
      </w:r>
      <w:r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określonych </w:t>
      </w:r>
      <w:r w:rsidRPr="000536BF">
        <w:rPr>
          <w:rFonts w:ascii="Times New Roman" w:hAnsi="Times New Roman" w:cs="Times New Roman"/>
          <w:color w:val="000000"/>
          <w:sz w:val="24"/>
          <w:szCs w:val="24"/>
        </w:rPr>
        <w:t>w tych umowach,</w:t>
      </w:r>
    </w:p>
    <w:p w:rsidR="00B2238C" w:rsidRPr="000536BF" w:rsidRDefault="00B2238C" w:rsidP="00550B3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umów </w:t>
      </w:r>
      <w:r w:rsidRPr="000536BF">
        <w:rPr>
          <w:rFonts w:ascii="Times New Roman" w:hAnsi="Times New Roman" w:cs="Times New Roman"/>
          <w:color w:val="000000"/>
          <w:sz w:val="24"/>
          <w:szCs w:val="24"/>
        </w:rPr>
        <w:t xml:space="preserve">zawieranych z podmiotami zagranicznymi przez UP, na zasadach </w:t>
      </w:r>
      <w:r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określonych </w:t>
      </w:r>
      <w:r w:rsidR="00A25B70"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0536BF">
        <w:rPr>
          <w:rFonts w:ascii="Times New Roman" w:hAnsi="Times New Roman" w:cs="Times New Roman"/>
          <w:color w:val="000000"/>
          <w:sz w:val="24"/>
          <w:szCs w:val="24"/>
        </w:rPr>
        <w:t>w tych umowach,</w:t>
      </w:r>
    </w:p>
    <w:p w:rsidR="00B2238C" w:rsidRPr="000536BF" w:rsidRDefault="00B2238C" w:rsidP="00550B3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6BF">
        <w:rPr>
          <w:rFonts w:ascii="Times New Roman" w:hAnsi="Times New Roman" w:cs="Times New Roman"/>
          <w:color w:val="000000"/>
          <w:sz w:val="24"/>
          <w:szCs w:val="24"/>
        </w:rPr>
        <w:t xml:space="preserve">decyzji Ministra </w:t>
      </w:r>
      <w:r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t>Nauki i Szkolnictwa Wyższego</w:t>
      </w:r>
      <w:r w:rsidRPr="000536B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2238C" w:rsidRPr="000536BF" w:rsidRDefault="00B2238C" w:rsidP="00550B3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536BF">
        <w:rPr>
          <w:rFonts w:ascii="Times New Roman" w:hAnsi="Times New Roman" w:cs="Times New Roman"/>
          <w:color w:val="000000"/>
          <w:sz w:val="24"/>
          <w:szCs w:val="24"/>
        </w:rPr>
        <w:t xml:space="preserve">decyzji dyrektora Narodowej Agencji Wymiany Akademickiej w odniesieniu do jej </w:t>
      </w:r>
      <w:r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t>stypendystów,</w:t>
      </w:r>
    </w:p>
    <w:p w:rsidR="00B2238C" w:rsidRPr="000536BF" w:rsidRDefault="00B2238C" w:rsidP="00550B3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6BF">
        <w:rPr>
          <w:rFonts w:ascii="Times New Roman" w:hAnsi="Times New Roman" w:cs="Times New Roman"/>
          <w:color w:val="000000"/>
          <w:sz w:val="24"/>
          <w:szCs w:val="24"/>
        </w:rPr>
        <w:t xml:space="preserve">decyzji dyrektora Narodowego Centrum Nauki o przyznaniu </w:t>
      </w:r>
      <w:r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środków </w:t>
      </w:r>
      <w:r w:rsidRPr="000536BF">
        <w:rPr>
          <w:rFonts w:ascii="Times New Roman" w:hAnsi="Times New Roman" w:cs="Times New Roman"/>
          <w:color w:val="000000"/>
          <w:sz w:val="24"/>
          <w:szCs w:val="24"/>
        </w:rPr>
        <w:t xml:space="preserve">finansowych </w:t>
      </w:r>
      <w:r w:rsidR="00A25B70" w:rsidRPr="000536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36BF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realizację badań </w:t>
      </w:r>
      <w:r w:rsidRPr="000536BF">
        <w:rPr>
          <w:rFonts w:ascii="Times New Roman" w:hAnsi="Times New Roman" w:cs="Times New Roman"/>
          <w:color w:val="000000"/>
          <w:sz w:val="24"/>
          <w:szCs w:val="24"/>
        </w:rPr>
        <w:t xml:space="preserve">podstawowych w formie projektu badawczego, </w:t>
      </w:r>
      <w:r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stażu </w:t>
      </w:r>
      <w:r w:rsidR="003A2B47"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0536BF">
        <w:rPr>
          <w:rFonts w:ascii="Times New Roman" w:hAnsi="Times New Roman" w:cs="Times New Roman"/>
          <w:color w:val="000000"/>
          <w:sz w:val="24"/>
          <w:szCs w:val="24"/>
        </w:rPr>
        <w:t>lub stypendium, zakwalifikowanych do finansowania w drodze konkursu,</w:t>
      </w:r>
    </w:p>
    <w:p w:rsidR="00B2238C" w:rsidRPr="00B2238C" w:rsidRDefault="00B2238C" w:rsidP="00550B3B">
      <w:pPr>
        <w:pStyle w:val="Default"/>
        <w:numPr>
          <w:ilvl w:val="2"/>
          <w:numId w:val="15"/>
        </w:numPr>
        <w:ind w:left="709" w:hanging="425"/>
        <w:jc w:val="both"/>
        <w:rPr>
          <w:rFonts w:ascii="Times New Roman" w:hAnsi="Times New Roman" w:cs="Times New Roman"/>
          <w:b/>
        </w:rPr>
      </w:pPr>
      <w:r w:rsidRPr="00B2238C">
        <w:rPr>
          <w:rFonts w:ascii="Times New Roman" w:hAnsi="Times New Roman" w:cs="Times New Roman"/>
        </w:rPr>
        <w:t>decyzji administracyjnej Rektora.</w:t>
      </w:r>
    </w:p>
    <w:p w:rsidR="00B2238C" w:rsidRPr="000536BF" w:rsidRDefault="00B2238C" w:rsidP="00550B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Postępowanie kwalifikacyjne dla cudzoziemców przyjmowanych do Szkoły Doktorskiej </w:t>
      </w:r>
      <w:r w:rsidR="00A25B70"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0536BF">
        <w:rPr>
          <w:rFonts w:ascii="Times New Roman" w:eastAsia="TimesNewRomanPSMT" w:hAnsi="Times New Roman" w:cs="Times New Roman"/>
          <w:color w:val="000000"/>
          <w:sz w:val="24"/>
          <w:szCs w:val="24"/>
        </w:rPr>
        <w:t>w trybie, o  którym mowa w ust. 1 pkt 1-5, prowadzone jest na podstawie weryfikacji dokumentów wymienionych w § 7. Po dokonaniu weryfikacji dokumentów komisja rekrutacyjna kwalifikuje cudzoziemców spełniających stosowne wymagania.</w:t>
      </w:r>
    </w:p>
    <w:p w:rsidR="00B2238C" w:rsidRPr="00B2238C" w:rsidRDefault="00B2238C" w:rsidP="00F77A5A">
      <w:pPr>
        <w:pStyle w:val="Default"/>
        <w:jc w:val="center"/>
        <w:rPr>
          <w:rFonts w:ascii="Times New Roman" w:hAnsi="Times New Roman" w:cs="Times New Roman"/>
          <w:b/>
        </w:rPr>
      </w:pPr>
    </w:p>
    <w:p w:rsidR="00B2238C" w:rsidRPr="00F77A5A" w:rsidRDefault="00B2238C" w:rsidP="000F206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A5A">
        <w:rPr>
          <w:rFonts w:ascii="Times New Roman" w:hAnsi="Times New Roman" w:cs="Times New Roman"/>
          <w:sz w:val="24"/>
          <w:szCs w:val="24"/>
        </w:rPr>
        <w:t>§ 9</w:t>
      </w:r>
    </w:p>
    <w:p w:rsidR="00B2238C" w:rsidRPr="00B2238C" w:rsidRDefault="00B2238C" w:rsidP="00550B3B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Postępowanie rekrutacyjne polega na ustaleniu przez komisję rekrutacyjną liczby punktów, które przyznaje się kandydatowi za każdy element oceny. </w:t>
      </w:r>
    </w:p>
    <w:p w:rsidR="00B2238C" w:rsidRPr="00B2238C" w:rsidRDefault="00B2238C" w:rsidP="000536BF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>Punkty przyznaje się zgodnie z zasadami, które zawiera załącznik 1.</w:t>
      </w:r>
    </w:p>
    <w:p w:rsidR="00B2238C" w:rsidRPr="00B2238C" w:rsidRDefault="00B2238C" w:rsidP="00550B3B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>Komisja rekrutacyjna sporządza listę rankingową kandydatów ustalając kolejność według liczby łącznie uzyskanych punktów.</w:t>
      </w:r>
    </w:p>
    <w:p w:rsidR="00B2238C" w:rsidRPr="00B2238C" w:rsidRDefault="00B2238C" w:rsidP="00550B3B">
      <w:pPr>
        <w:pStyle w:val="Default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>Rekrutacja przebiega w trzech etapach:</w:t>
      </w:r>
    </w:p>
    <w:p w:rsidR="00B2238C" w:rsidRPr="00B2238C" w:rsidRDefault="00B2238C" w:rsidP="00550B3B">
      <w:pPr>
        <w:pStyle w:val="Default"/>
        <w:numPr>
          <w:ilvl w:val="2"/>
          <w:numId w:val="17"/>
        </w:numPr>
        <w:ind w:left="709" w:hanging="425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>W pierwszym etapie komisja rekrutacyjna ocenia projekt badawczy. Maksymalna liczba punktów możliwych do uzyskania w pierwszym etapie wynosi 15. Warunkiem dopuszczenia do drugiego etapu jest uzyskanie powyżej 50% maksymalnej liczby punktów, jaką można uzyskać w tej części postępowania rekrutacyjnego.</w:t>
      </w:r>
    </w:p>
    <w:p w:rsidR="00B2238C" w:rsidRPr="00B2238C" w:rsidRDefault="00B2238C" w:rsidP="00550B3B">
      <w:pPr>
        <w:pStyle w:val="Default"/>
        <w:numPr>
          <w:ilvl w:val="2"/>
          <w:numId w:val="17"/>
        </w:numPr>
        <w:ind w:left="709" w:hanging="425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W drugim etapie komisja rekrutacyjna ocenia przebieg rozmowy kwalifikacyjnej. Maksymalna liczba punktów możliwych do uzyskania w drugim etapie wynosi 20. </w:t>
      </w:r>
    </w:p>
    <w:p w:rsidR="00B2238C" w:rsidRPr="00B2238C" w:rsidRDefault="00B2238C" w:rsidP="00550B3B">
      <w:pPr>
        <w:pStyle w:val="Default"/>
        <w:numPr>
          <w:ilvl w:val="2"/>
          <w:numId w:val="17"/>
        </w:numPr>
        <w:ind w:left="709" w:hanging="425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W trzecim etapie komisja rekrutacyjna przyznaje punkty za osiągnięcia określone </w:t>
      </w:r>
      <w:r w:rsidR="00BB42A1">
        <w:rPr>
          <w:rFonts w:ascii="Times New Roman" w:hAnsi="Times New Roman" w:cs="Times New Roman"/>
        </w:rPr>
        <w:br/>
      </w:r>
      <w:r w:rsidRPr="00B2238C">
        <w:rPr>
          <w:rFonts w:ascii="Times New Roman" w:hAnsi="Times New Roman" w:cs="Times New Roman"/>
        </w:rPr>
        <w:t xml:space="preserve">w § 7 ust. 1, pkt 9. Maksymalna liczba punktów do zdobycia z tego etapu wynosi 7. </w:t>
      </w:r>
    </w:p>
    <w:p w:rsidR="00B2238C" w:rsidRPr="00B2238C" w:rsidRDefault="00B2238C" w:rsidP="00550B3B">
      <w:pPr>
        <w:pStyle w:val="Default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>Minimalna ogólna liczba punktów uzyskanych w postępowaniu rekrutacyjnym wymagana do przyjęcia do Szkoły Doktorskiej wynosi 22 punkty.</w:t>
      </w:r>
    </w:p>
    <w:p w:rsidR="00B2238C" w:rsidRPr="00B2238C" w:rsidRDefault="00B2238C" w:rsidP="00550B3B">
      <w:pPr>
        <w:pStyle w:val="Defaul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>Komisja rekrutacyjna sporządza listę rankingową kandydatów ustalając kolejność według liczby łącznie uzyskanych punktów.</w:t>
      </w:r>
    </w:p>
    <w:p w:rsidR="00B2238C" w:rsidRPr="00B2238C" w:rsidRDefault="00B2238C" w:rsidP="00550B3B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Przyjęcie do Szkoły Doktorskiej, na podstawie listy, o której mowa w ust. 2 następuje </w:t>
      </w:r>
      <w:r w:rsidR="00A25B70">
        <w:rPr>
          <w:rFonts w:ascii="Times New Roman" w:hAnsi="Times New Roman" w:cs="Times New Roman"/>
        </w:rPr>
        <w:br/>
      </w:r>
      <w:r w:rsidRPr="00B2238C">
        <w:rPr>
          <w:rFonts w:ascii="Times New Roman" w:hAnsi="Times New Roman" w:cs="Times New Roman"/>
        </w:rPr>
        <w:t>w formie wpisu na listę doktorantów, z zastrzeżeniem osiągnięcia minimalnego pułapu punktów wskazanych w ust. 4.</w:t>
      </w:r>
    </w:p>
    <w:p w:rsidR="00B2238C" w:rsidRPr="00B2238C" w:rsidRDefault="00B2238C" w:rsidP="00550B3B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Wpisu na listę doktorantów w ramach limitu miejsc dokonuje Dyrektor. Wpis następuje </w:t>
      </w:r>
      <w:r w:rsidR="00A25B70">
        <w:rPr>
          <w:rFonts w:ascii="Times New Roman" w:hAnsi="Times New Roman" w:cs="Times New Roman"/>
        </w:rPr>
        <w:br/>
      </w:r>
      <w:r w:rsidRPr="00B2238C">
        <w:rPr>
          <w:rFonts w:ascii="Times New Roman" w:hAnsi="Times New Roman" w:cs="Times New Roman"/>
        </w:rPr>
        <w:t>po otrzymaniu od Kandydata potwierdzenia o chęci podjęcia kształcenia w Szkole Doktorskiej w terminie 7 dni od dnia ogłoszenia wyników rekrutacji. Brak potwierdzenia uznaje się za rezygnację z podjęcia kształcenia w Szkole Doktorskiej.</w:t>
      </w:r>
    </w:p>
    <w:p w:rsidR="00B2238C" w:rsidRPr="00B2238C" w:rsidRDefault="00B2238C" w:rsidP="00550B3B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>Przyjęcie cudzoziemca do Szkoły Doktorskiej następuje w drodze decyzji administracyjnej Rektora.</w:t>
      </w:r>
    </w:p>
    <w:p w:rsidR="00B2238C" w:rsidRPr="00564DA6" w:rsidRDefault="00B2238C" w:rsidP="00550B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D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przypadku rezygnacji z </w:t>
      </w:r>
      <w:r w:rsidRPr="00564D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podjęcia kształcenia </w:t>
      </w:r>
      <w:r w:rsidRPr="00564DA6">
        <w:rPr>
          <w:rFonts w:ascii="Times New Roman" w:hAnsi="Times New Roman" w:cs="Times New Roman"/>
          <w:color w:val="000000"/>
          <w:sz w:val="24"/>
          <w:szCs w:val="24"/>
        </w:rPr>
        <w:t xml:space="preserve">w Szkole Doktorskiej przez </w:t>
      </w:r>
      <w:r w:rsidRPr="00564D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kandydatów </w:t>
      </w:r>
      <w:r w:rsidRPr="00564DA6">
        <w:rPr>
          <w:rFonts w:ascii="Times New Roman" w:hAnsi="Times New Roman" w:cs="Times New Roman"/>
          <w:color w:val="000000"/>
          <w:sz w:val="24"/>
          <w:szCs w:val="24"/>
        </w:rPr>
        <w:t xml:space="preserve">zakwalifikowanych do </w:t>
      </w:r>
      <w:r w:rsidRPr="00564D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przyjęcia, </w:t>
      </w:r>
      <w:r w:rsidRPr="00564DA6">
        <w:rPr>
          <w:rFonts w:ascii="Times New Roman" w:hAnsi="Times New Roman" w:cs="Times New Roman"/>
          <w:color w:val="000000"/>
          <w:sz w:val="24"/>
          <w:szCs w:val="24"/>
        </w:rPr>
        <w:t xml:space="preserve">na miejsca przez nich zwolnione przyjmowani </w:t>
      </w:r>
      <w:r w:rsidRPr="00564D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są według </w:t>
      </w:r>
      <w:r w:rsidRPr="00564DA6">
        <w:rPr>
          <w:rFonts w:ascii="Times New Roman" w:hAnsi="Times New Roman" w:cs="Times New Roman"/>
          <w:color w:val="000000"/>
          <w:sz w:val="24"/>
          <w:szCs w:val="24"/>
        </w:rPr>
        <w:t>listy rankingowej,</w:t>
      </w:r>
      <w:r w:rsidRPr="00564D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564DA6">
        <w:rPr>
          <w:rFonts w:ascii="Times New Roman" w:hAnsi="Times New Roman" w:cs="Times New Roman"/>
          <w:color w:val="000000"/>
          <w:sz w:val="24"/>
          <w:szCs w:val="24"/>
        </w:rPr>
        <w:t xml:space="preserve">kandydaci, </w:t>
      </w:r>
      <w:r w:rsidRPr="00564D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którzy </w:t>
      </w:r>
      <w:r w:rsidRPr="00564DA6">
        <w:rPr>
          <w:rFonts w:ascii="Times New Roman" w:hAnsi="Times New Roman" w:cs="Times New Roman"/>
          <w:color w:val="000000"/>
          <w:sz w:val="24"/>
          <w:szCs w:val="24"/>
        </w:rPr>
        <w:t xml:space="preserve">uzyskali pozytywny wynik w </w:t>
      </w:r>
      <w:r w:rsidRPr="00564D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postępowaniu </w:t>
      </w:r>
      <w:r w:rsidRPr="00564DA6">
        <w:rPr>
          <w:rFonts w:ascii="Times New Roman" w:hAnsi="Times New Roman" w:cs="Times New Roman"/>
          <w:color w:val="000000"/>
          <w:sz w:val="24"/>
          <w:szCs w:val="24"/>
        </w:rPr>
        <w:t xml:space="preserve">kwalifikacyjnym, lecz z powodu braku miejsc nie zostali zakwalifikowani do </w:t>
      </w:r>
      <w:r w:rsidRPr="00564D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przyjęcia </w:t>
      </w:r>
      <w:r w:rsidR="00A25B70" w:rsidRPr="00564DA6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564DA6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564D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Szkoły </w:t>
      </w:r>
      <w:r w:rsidRPr="00564DA6">
        <w:rPr>
          <w:rFonts w:ascii="Times New Roman" w:hAnsi="Times New Roman" w:cs="Times New Roman"/>
          <w:color w:val="000000"/>
          <w:sz w:val="24"/>
          <w:szCs w:val="24"/>
        </w:rPr>
        <w:t>Doktorskiej.</w:t>
      </w:r>
    </w:p>
    <w:p w:rsidR="00B2238C" w:rsidRPr="00B2238C" w:rsidRDefault="00B2238C" w:rsidP="00550B3B">
      <w:pPr>
        <w:pStyle w:val="Defaul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Decyzję w sprawie odmowy przyjęcia do Szkoły Doktorskiej wydaje z upoważnienia Rektora - Dyrektor. </w:t>
      </w:r>
    </w:p>
    <w:p w:rsidR="00B2238C" w:rsidRPr="00564DA6" w:rsidRDefault="00B2238C" w:rsidP="00550B3B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DA6">
        <w:rPr>
          <w:rFonts w:ascii="Times New Roman" w:hAnsi="Times New Roman" w:cs="Times New Roman"/>
          <w:color w:val="000000"/>
          <w:sz w:val="24"/>
          <w:szCs w:val="24"/>
        </w:rPr>
        <w:t xml:space="preserve">Decyzję, o której mowa w ust. 10 doręcza się na piśmie, w siedzibie UP, przesyłką poleconą za potwierdzeniem odbioru lub w formie dokumentu elektronicznego </w:t>
      </w:r>
      <w:r w:rsidR="006D77CE" w:rsidRPr="00564D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DA6">
        <w:rPr>
          <w:rFonts w:ascii="Times New Roman" w:hAnsi="Times New Roman" w:cs="Times New Roman"/>
          <w:color w:val="000000"/>
          <w:sz w:val="24"/>
          <w:szCs w:val="24"/>
        </w:rPr>
        <w:t>w rozumieniu przepisów ustawy z dnia 17 lutego 2005 r. o informatyzacji działalności podmiotów realizujących zadania publiczne, doręczanego środkami komunikacji elektronicznej.</w:t>
      </w:r>
    </w:p>
    <w:p w:rsidR="00B2238C" w:rsidRPr="00564DA6" w:rsidRDefault="00B2238C" w:rsidP="00550B3B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DA6">
        <w:rPr>
          <w:rFonts w:ascii="Times New Roman" w:hAnsi="Times New Roman" w:cs="Times New Roman"/>
          <w:color w:val="000000"/>
          <w:sz w:val="24"/>
          <w:szCs w:val="24"/>
        </w:rPr>
        <w:t xml:space="preserve">Decyzję, o której mowa w ust. 10 wydaje się z pouczeniem o prawie wniesienia wniosku </w:t>
      </w:r>
      <w:r w:rsidRPr="00564DA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ponowne rozpatrzenie sprawy w terminie 14 dni od dnia doręczenia oraz o prawie </w:t>
      </w:r>
      <w:r w:rsidR="00A25B70" w:rsidRPr="00564D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DA6">
        <w:rPr>
          <w:rFonts w:ascii="Times New Roman" w:hAnsi="Times New Roman" w:cs="Times New Roman"/>
          <w:color w:val="000000"/>
          <w:sz w:val="24"/>
          <w:szCs w:val="24"/>
        </w:rPr>
        <w:t xml:space="preserve">do zrzeczenia się środka zaskarżenia i jego skutkach w postaci ostateczności decyzji. </w:t>
      </w:r>
      <w:r w:rsidRPr="00564D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Podstawą złożenia wniosku </w:t>
      </w:r>
      <w:r w:rsidRPr="00564DA6">
        <w:rPr>
          <w:rFonts w:ascii="Times New Roman" w:hAnsi="Times New Roman" w:cs="Times New Roman"/>
          <w:color w:val="000000"/>
          <w:sz w:val="24"/>
          <w:szCs w:val="24"/>
        </w:rPr>
        <w:t xml:space="preserve">o ponowne rozpatrzenie sprawy </w:t>
      </w:r>
      <w:r w:rsidRPr="00564DA6">
        <w:rPr>
          <w:rFonts w:ascii="Times New Roman" w:eastAsia="TimesNewRomanPSMT" w:hAnsi="Times New Roman" w:cs="Times New Roman"/>
          <w:color w:val="000000"/>
          <w:sz w:val="24"/>
          <w:szCs w:val="24"/>
        </w:rPr>
        <w:t>może być jedynie naruszenie zasad rekrutacji określonych w niniejszej uchwale lub ustawie.</w:t>
      </w:r>
    </w:p>
    <w:p w:rsidR="00B2238C" w:rsidRPr="00564DA6" w:rsidRDefault="00B2238C" w:rsidP="00550B3B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DA6">
        <w:rPr>
          <w:rFonts w:ascii="Times New Roman" w:hAnsi="Times New Roman" w:cs="Times New Roman"/>
          <w:color w:val="000000"/>
          <w:sz w:val="24"/>
          <w:szCs w:val="24"/>
        </w:rPr>
        <w:t>Decyzja Rektora wydana na skutek rozpatrzenia wniosku o ponowne rozpatrzenie sprawy jest ostateczna. Od decyzji przysługuje prawo wniesienia skargi do Wojewódzkiego Sądu Administracyjnego w Krakowie, za pośrednictwem Rektora.</w:t>
      </w:r>
    </w:p>
    <w:p w:rsidR="00B2238C" w:rsidRPr="00B2238C" w:rsidRDefault="00B2238C" w:rsidP="00F77A5A">
      <w:pPr>
        <w:pStyle w:val="Default"/>
        <w:jc w:val="both"/>
        <w:rPr>
          <w:rFonts w:ascii="Times New Roman" w:hAnsi="Times New Roman" w:cs="Times New Roman"/>
        </w:rPr>
      </w:pPr>
    </w:p>
    <w:p w:rsidR="00B2238C" w:rsidRPr="00F77A5A" w:rsidRDefault="00B2238C" w:rsidP="00F77A5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A5A">
        <w:rPr>
          <w:rFonts w:ascii="Times New Roman" w:hAnsi="Times New Roman" w:cs="Times New Roman"/>
          <w:sz w:val="24"/>
          <w:szCs w:val="24"/>
        </w:rPr>
        <w:t>§ 10</w:t>
      </w:r>
    </w:p>
    <w:p w:rsidR="00B2238C" w:rsidRPr="00B2238C" w:rsidRDefault="00B2238C" w:rsidP="00550B3B">
      <w:pPr>
        <w:pStyle w:val="Defaul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>Z przebiegu postępowania rekrutacyjnego sporządza się protokół, który odzwierciedla istotne elementy postępowania rekrutacyjnego.</w:t>
      </w:r>
    </w:p>
    <w:p w:rsidR="00B2238C" w:rsidRPr="00B2238C" w:rsidRDefault="00B2238C" w:rsidP="00550B3B">
      <w:pPr>
        <w:pStyle w:val="Defaul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Protokół jest podpisywany przez przewodniczącego i pozostałych członków komisji rekrutacyjnej. </w:t>
      </w:r>
    </w:p>
    <w:p w:rsidR="00B2238C" w:rsidRPr="00B2238C" w:rsidRDefault="00B2238C" w:rsidP="00550B3B">
      <w:pPr>
        <w:pStyle w:val="Defaul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Protokół wraz z listą rankingową przyjętą w formie uchwały, przewodniczący komisji rekrutacyjnej, niezwłocznie po zakończeniu postępowania rekrutacyjnego przekazuje Dyrektorowi. </w:t>
      </w:r>
    </w:p>
    <w:p w:rsidR="00B2238C" w:rsidRPr="00B2238C" w:rsidRDefault="00B2238C" w:rsidP="00F77A5A">
      <w:pPr>
        <w:pStyle w:val="Default"/>
        <w:jc w:val="both"/>
        <w:rPr>
          <w:rFonts w:ascii="Times New Roman" w:hAnsi="Times New Roman" w:cs="Times New Roman"/>
          <w:b/>
        </w:rPr>
      </w:pPr>
    </w:p>
    <w:p w:rsidR="00B2238C" w:rsidRPr="00F77A5A" w:rsidRDefault="00B2238C" w:rsidP="00F77A5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A5A">
        <w:rPr>
          <w:rFonts w:ascii="Times New Roman" w:hAnsi="Times New Roman" w:cs="Times New Roman"/>
          <w:sz w:val="24"/>
          <w:szCs w:val="24"/>
        </w:rPr>
        <w:t>§ 11</w:t>
      </w:r>
    </w:p>
    <w:p w:rsidR="00B2238C" w:rsidRPr="00B2238C" w:rsidRDefault="00B2238C" w:rsidP="00F77A5A">
      <w:pPr>
        <w:pStyle w:val="Default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Dyrektor w terminie uzgodnionym z Rektorem, udostępnia w formie elektronicznej: </w:t>
      </w:r>
    </w:p>
    <w:p w:rsidR="00B2238C" w:rsidRPr="00B2238C" w:rsidRDefault="00B2238C" w:rsidP="00550B3B">
      <w:pPr>
        <w:pStyle w:val="Default"/>
        <w:numPr>
          <w:ilvl w:val="2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>wzór kwestionariusza osobowego oraz innych dokumentów, o których mowa w § 7 ust.</w:t>
      </w:r>
      <w:r w:rsidR="00564DA6">
        <w:rPr>
          <w:rFonts w:ascii="Times New Roman" w:hAnsi="Times New Roman" w:cs="Times New Roman"/>
        </w:rPr>
        <w:t xml:space="preserve"> 1 Zasad</w:t>
      </w:r>
      <w:r w:rsidRPr="00B2238C">
        <w:rPr>
          <w:rFonts w:ascii="Times New Roman" w:hAnsi="Times New Roman" w:cs="Times New Roman"/>
        </w:rPr>
        <w:t xml:space="preserve">, </w:t>
      </w:r>
    </w:p>
    <w:p w:rsidR="00B2238C" w:rsidRPr="00B2238C" w:rsidRDefault="00B2238C" w:rsidP="00550B3B">
      <w:pPr>
        <w:pStyle w:val="Default"/>
        <w:numPr>
          <w:ilvl w:val="2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>informacje o terminach składania dokumentów o przyjęcie do Szkoły Doktorskiej,</w:t>
      </w:r>
    </w:p>
    <w:p w:rsidR="00B2238C" w:rsidRPr="00B2238C" w:rsidRDefault="00B2238C" w:rsidP="00550B3B">
      <w:pPr>
        <w:pStyle w:val="Default"/>
        <w:numPr>
          <w:ilvl w:val="2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informacje o terminach postępowania rekrutacyjnego, </w:t>
      </w:r>
    </w:p>
    <w:p w:rsidR="00B2238C" w:rsidRPr="00B2238C" w:rsidRDefault="00B2238C" w:rsidP="00550B3B">
      <w:pPr>
        <w:pStyle w:val="Default"/>
        <w:numPr>
          <w:ilvl w:val="2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skład komisji rekrutacyjnych w zakresie dyscyplin. </w:t>
      </w:r>
    </w:p>
    <w:p w:rsidR="00B2238C" w:rsidRPr="00B2238C" w:rsidRDefault="00B2238C" w:rsidP="00F7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38C" w:rsidRPr="00F77A5A" w:rsidRDefault="00B2238C" w:rsidP="00F77A5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A5A">
        <w:rPr>
          <w:rFonts w:ascii="Times New Roman" w:hAnsi="Times New Roman" w:cs="Times New Roman"/>
          <w:sz w:val="24"/>
          <w:szCs w:val="24"/>
        </w:rPr>
        <w:t>§ 12</w:t>
      </w:r>
    </w:p>
    <w:p w:rsidR="00B2238C" w:rsidRPr="00564DA6" w:rsidRDefault="00B2238C" w:rsidP="00550B3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4" w:hanging="4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D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Postępowanie rekrutacyjne do Szkoły Doktorskiej jest prowadzone zgodnie </w:t>
      </w:r>
      <w:r w:rsidR="00A25B70" w:rsidRPr="00564DA6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564DA6">
        <w:rPr>
          <w:rFonts w:ascii="Times New Roman" w:eastAsia="TimesNewRomanPSMT" w:hAnsi="Times New Roman" w:cs="Times New Roman"/>
          <w:color w:val="000000"/>
          <w:sz w:val="24"/>
          <w:szCs w:val="24"/>
        </w:rPr>
        <w:t>z harmonogramem rekrutacji ustalonym przez Rektora w drodze zarządzenia.</w:t>
      </w:r>
    </w:p>
    <w:p w:rsidR="00B2238C" w:rsidRPr="00B2238C" w:rsidRDefault="00B2238C" w:rsidP="00550B3B">
      <w:pPr>
        <w:pStyle w:val="Default"/>
        <w:numPr>
          <w:ilvl w:val="0"/>
          <w:numId w:val="21"/>
        </w:numPr>
        <w:tabs>
          <w:tab w:val="left" w:pos="434"/>
        </w:tabs>
        <w:ind w:left="434" w:hanging="476"/>
        <w:jc w:val="both"/>
        <w:rPr>
          <w:rFonts w:ascii="Times New Roman" w:eastAsia="TimesNewRomanPSMT" w:hAnsi="Times New Roman" w:cs="Times New Roman"/>
        </w:rPr>
      </w:pPr>
      <w:r w:rsidRPr="00B2238C">
        <w:rPr>
          <w:rFonts w:ascii="Times New Roman" w:eastAsia="TimesNewRomanPSMT" w:hAnsi="Times New Roman" w:cs="Times New Roman"/>
        </w:rPr>
        <w:t xml:space="preserve">Limity przyjęć do Szkoły Doktorskiej ogłasza Rektor w drodze zarządzenia, w terminie określonym w harmonogramie rekrutacji. </w:t>
      </w:r>
    </w:p>
    <w:p w:rsidR="00B2238C" w:rsidRPr="00B2238C" w:rsidRDefault="00B2238C" w:rsidP="00550B3B">
      <w:pPr>
        <w:pStyle w:val="Default"/>
        <w:numPr>
          <w:ilvl w:val="0"/>
          <w:numId w:val="21"/>
        </w:numPr>
        <w:ind w:left="434" w:hanging="476"/>
        <w:jc w:val="both"/>
        <w:rPr>
          <w:rFonts w:ascii="Times New Roman" w:eastAsia="TimesNewRomanPSMT" w:hAnsi="Times New Roman" w:cs="Times New Roman"/>
        </w:rPr>
      </w:pPr>
      <w:r w:rsidRPr="00B2238C">
        <w:rPr>
          <w:rFonts w:ascii="Times New Roman" w:eastAsia="TimesNewRomanPSMT" w:hAnsi="Times New Roman" w:cs="Times New Roman"/>
        </w:rPr>
        <w:t xml:space="preserve">Zarządzenie Rektora, o których mowa w ust. 1 i 2 podaje się do publicznej wiadomości </w:t>
      </w:r>
      <w:r w:rsidR="004408CC">
        <w:rPr>
          <w:rFonts w:ascii="Times New Roman" w:eastAsia="TimesNewRomanPSMT" w:hAnsi="Times New Roman" w:cs="Times New Roman"/>
        </w:rPr>
        <w:br/>
      </w:r>
      <w:r w:rsidRPr="00B2238C">
        <w:rPr>
          <w:rFonts w:ascii="Times New Roman" w:eastAsia="TimesNewRomanPSMT" w:hAnsi="Times New Roman" w:cs="Times New Roman"/>
        </w:rPr>
        <w:t>na stronie internetowej UP i Szkoły Doktorskiej.</w:t>
      </w:r>
    </w:p>
    <w:p w:rsidR="00B2238C" w:rsidRPr="00B2238C" w:rsidRDefault="00B2238C" w:rsidP="00550B3B">
      <w:pPr>
        <w:pStyle w:val="Default"/>
        <w:numPr>
          <w:ilvl w:val="0"/>
          <w:numId w:val="21"/>
        </w:numPr>
        <w:ind w:left="434" w:hanging="476"/>
        <w:jc w:val="both"/>
        <w:rPr>
          <w:rFonts w:ascii="Times New Roman" w:hAnsi="Times New Roman" w:cs="Times New Roman"/>
        </w:rPr>
      </w:pPr>
      <w:r w:rsidRPr="00B2238C">
        <w:rPr>
          <w:rFonts w:ascii="Times New Roman" w:hAnsi="Times New Roman" w:cs="Times New Roman"/>
        </w:rPr>
        <w:t xml:space="preserve">Kandydat jest </w:t>
      </w:r>
      <w:r w:rsidRPr="00B2238C">
        <w:rPr>
          <w:rFonts w:ascii="Times New Roman" w:eastAsia="TimesNewRomanPSMT" w:hAnsi="Times New Roman" w:cs="Times New Roman"/>
        </w:rPr>
        <w:t xml:space="preserve">zobowiązany </w:t>
      </w:r>
      <w:r w:rsidRPr="00B2238C">
        <w:rPr>
          <w:rFonts w:ascii="Times New Roman" w:hAnsi="Times New Roman" w:cs="Times New Roman"/>
        </w:rPr>
        <w:t xml:space="preserve">do przestrzegania </w:t>
      </w:r>
      <w:r w:rsidRPr="00B2238C">
        <w:rPr>
          <w:rFonts w:ascii="Times New Roman" w:eastAsia="TimesNewRomanPSMT" w:hAnsi="Times New Roman" w:cs="Times New Roman"/>
        </w:rPr>
        <w:t xml:space="preserve">terminów określonych </w:t>
      </w:r>
      <w:r w:rsidRPr="00B2238C">
        <w:rPr>
          <w:rFonts w:ascii="Times New Roman" w:hAnsi="Times New Roman" w:cs="Times New Roman"/>
        </w:rPr>
        <w:t>w harmonogramie rekrutacji.</w:t>
      </w:r>
    </w:p>
    <w:p w:rsidR="00B2238C" w:rsidRDefault="00B2238C" w:rsidP="00F77A5A">
      <w:pPr>
        <w:pStyle w:val="Default"/>
        <w:jc w:val="center"/>
        <w:rPr>
          <w:rFonts w:ascii="Times New Roman" w:hAnsi="Times New Roman" w:cs="Times New Roman"/>
          <w:b/>
        </w:rPr>
      </w:pPr>
    </w:p>
    <w:p w:rsidR="00564DA6" w:rsidRPr="00B2238C" w:rsidRDefault="00564DA6" w:rsidP="00F77A5A">
      <w:pPr>
        <w:pStyle w:val="Default"/>
        <w:jc w:val="center"/>
        <w:rPr>
          <w:rFonts w:ascii="Times New Roman" w:hAnsi="Times New Roman" w:cs="Times New Roman"/>
          <w:b/>
        </w:rPr>
      </w:pPr>
    </w:p>
    <w:p w:rsidR="00B2238C" w:rsidRPr="00F77A5A" w:rsidRDefault="00B2238C" w:rsidP="00F77A5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A5A">
        <w:rPr>
          <w:rFonts w:ascii="Times New Roman" w:hAnsi="Times New Roman" w:cs="Times New Roman"/>
          <w:sz w:val="24"/>
          <w:szCs w:val="24"/>
        </w:rPr>
        <w:lastRenderedPageBreak/>
        <w:t>§ 13</w:t>
      </w:r>
    </w:p>
    <w:p w:rsidR="00B2238C" w:rsidRPr="00147C9A" w:rsidRDefault="00B2238C" w:rsidP="00F77A5A">
      <w:pPr>
        <w:pStyle w:val="Default"/>
        <w:jc w:val="both"/>
        <w:rPr>
          <w:rFonts w:ascii="Times New Roman" w:hAnsi="Times New Roman" w:cs="Times New Roman"/>
          <w:highlight w:val="yellow"/>
        </w:rPr>
      </w:pPr>
      <w:r w:rsidRPr="00B2238C">
        <w:rPr>
          <w:rFonts w:ascii="Times New Roman" w:hAnsi="Times New Roman" w:cs="Times New Roman"/>
        </w:rPr>
        <w:t xml:space="preserve">W zakresie nieuregulowanym w </w:t>
      </w:r>
      <w:r w:rsidRPr="00147C9A">
        <w:rPr>
          <w:rFonts w:ascii="Times New Roman" w:hAnsi="Times New Roman" w:cs="Times New Roman"/>
          <w:highlight w:val="yellow"/>
        </w:rPr>
        <w:t>niniejsz</w:t>
      </w:r>
      <w:r w:rsidR="00564DA6">
        <w:rPr>
          <w:rFonts w:ascii="Times New Roman" w:hAnsi="Times New Roman" w:cs="Times New Roman"/>
          <w:highlight w:val="yellow"/>
        </w:rPr>
        <w:t>ych Zasadach</w:t>
      </w:r>
      <w:r w:rsidRPr="00147C9A">
        <w:rPr>
          <w:rFonts w:ascii="Times New Roman" w:hAnsi="Times New Roman" w:cs="Times New Roman"/>
          <w:highlight w:val="yellow"/>
        </w:rPr>
        <w:t xml:space="preserve"> do postęp</w:t>
      </w:r>
      <w:r w:rsidR="006D77CE" w:rsidRPr="00147C9A">
        <w:rPr>
          <w:rFonts w:ascii="Times New Roman" w:hAnsi="Times New Roman" w:cs="Times New Roman"/>
          <w:highlight w:val="yellow"/>
        </w:rPr>
        <w:t>owania rekrutacyjnego mają zastoso</w:t>
      </w:r>
      <w:r w:rsidRPr="00147C9A">
        <w:rPr>
          <w:rFonts w:ascii="Times New Roman" w:hAnsi="Times New Roman" w:cs="Times New Roman"/>
          <w:highlight w:val="yellow"/>
        </w:rPr>
        <w:t xml:space="preserve">wanie przepisy ustawy, ustawy wprowadzającej oraz ustawy z dnia 14 czerwca 1960 r. – Kodeks postępowania administracyjnego. </w:t>
      </w:r>
    </w:p>
    <w:p w:rsidR="00B2238C" w:rsidRPr="00147C9A" w:rsidRDefault="00B2238C" w:rsidP="00F77A5A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:rsidR="00B2238C" w:rsidRPr="00147C9A" w:rsidRDefault="00B2238C" w:rsidP="00F77A5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47C9A">
        <w:rPr>
          <w:rFonts w:ascii="Times New Roman" w:hAnsi="Times New Roman" w:cs="Times New Roman"/>
          <w:sz w:val="24"/>
          <w:szCs w:val="24"/>
          <w:highlight w:val="yellow"/>
        </w:rPr>
        <w:t>§ 14</w:t>
      </w:r>
    </w:p>
    <w:p w:rsidR="00B2238C" w:rsidRPr="00B2238C" w:rsidRDefault="00B2238C" w:rsidP="00F77A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9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Uchwała wchodzi w życie z dniem podjęcia.</w:t>
      </w:r>
    </w:p>
    <w:p w:rsidR="00350F81" w:rsidRPr="00B2238C" w:rsidRDefault="00350F81" w:rsidP="00F77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0F81" w:rsidRPr="00B223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42" w:rsidRDefault="008B6542" w:rsidP="00314025">
      <w:pPr>
        <w:spacing w:after="0" w:line="240" w:lineRule="auto"/>
      </w:pPr>
      <w:r>
        <w:separator/>
      </w:r>
    </w:p>
  </w:endnote>
  <w:endnote w:type="continuationSeparator" w:id="0">
    <w:p w:rsidR="008B6542" w:rsidRDefault="008B6542" w:rsidP="0031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209629"/>
      <w:docPartObj>
        <w:docPartGallery w:val="Page Numbers (Bottom of Page)"/>
        <w:docPartUnique/>
      </w:docPartObj>
    </w:sdtPr>
    <w:sdtEndPr/>
    <w:sdtContent>
      <w:p w:rsidR="00825D18" w:rsidRDefault="00825D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87">
          <w:rPr>
            <w:noProof/>
          </w:rPr>
          <w:t>1</w:t>
        </w:r>
        <w:r>
          <w:fldChar w:fldCharType="end"/>
        </w:r>
      </w:p>
    </w:sdtContent>
  </w:sdt>
  <w:p w:rsidR="00825D18" w:rsidRDefault="00825D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42" w:rsidRDefault="008B6542" w:rsidP="00314025">
      <w:pPr>
        <w:spacing w:after="0" w:line="240" w:lineRule="auto"/>
      </w:pPr>
      <w:r>
        <w:separator/>
      </w:r>
    </w:p>
  </w:footnote>
  <w:footnote w:type="continuationSeparator" w:id="0">
    <w:p w:rsidR="008B6542" w:rsidRDefault="008B6542" w:rsidP="0031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C2C494EC"/>
    <w:styleLink w:val="Punktor"/>
    <w:lvl w:ilvl="0" w:tplc="BDB68E90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722D60">
      <w:start w:val="1"/>
      <w:numFmt w:val="bullet"/>
      <w:lvlText w:val="•"/>
      <w:lvlJc w:val="left"/>
      <w:pPr>
        <w:ind w:left="81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7C491C">
      <w:start w:val="1"/>
      <w:numFmt w:val="bullet"/>
      <w:lvlText w:val="•"/>
      <w:lvlJc w:val="left"/>
      <w:pPr>
        <w:ind w:left="103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CE232A">
      <w:start w:val="1"/>
      <w:numFmt w:val="bullet"/>
      <w:lvlText w:val="•"/>
      <w:lvlJc w:val="left"/>
      <w:pPr>
        <w:ind w:left="125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E6CE8A">
      <w:start w:val="1"/>
      <w:numFmt w:val="bullet"/>
      <w:lvlText w:val="•"/>
      <w:lvlJc w:val="left"/>
      <w:pPr>
        <w:ind w:left="147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66F178">
      <w:start w:val="1"/>
      <w:numFmt w:val="bullet"/>
      <w:lvlText w:val="•"/>
      <w:lvlJc w:val="left"/>
      <w:pPr>
        <w:ind w:left="169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A47B4E">
      <w:start w:val="1"/>
      <w:numFmt w:val="bullet"/>
      <w:lvlText w:val="•"/>
      <w:lvlJc w:val="left"/>
      <w:pPr>
        <w:ind w:left="191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A41FC6">
      <w:start w:val="1"/>
      <w:numFmt w:val="bullet"/>
      <w:lvlText w:val="•"/>
      <w:lvlJc w:val="left"/>
      <w:pPr>
        <w:ind w:left="213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AAEEC2">
      <w:start w:val="1"/>
      <w:numFmt w:val="bullet"/>
      <w:lvlText w:val="•"/>
      <w:lvlJc w:val="left"/>
      <w:pPr>
        <w:ind w:left="235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10"/>
    <w:multiLevelType w:val="multilevel"/>
    <w:tmpl w:val="8396B21E"/>
    <w:styleLink w:val="Numery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53" w:hanging="39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113" w:hanging="39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473" w:hanging="39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833" w:hanging="39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93" w:hanging="39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553" w:hanging="39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913" w:hanging="39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273" w:hanging="39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9E82E53"/>
    <w:multiLevelType w:val="hybridMultilevel"/>
    <w:tmpl w:val="954E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1DCD"/>
    <w:multiLevelType w:val="hybridMultilevel"/>
    <w:tmpl w:val="D23C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E7512"/>
    <w:multiLevelType w:val="hybridMultilevel"/>
    <w:tmpl w:val="46FA7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56C0A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20710"/>
    <w:multiLevelType w:val="hybridMultilevel"/>
    <w:tmpl w:val="B0F2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5395B"/>
    <w:multiLevelType w:val="hybridMultilevel"/>
    <w:tmpl w:val="55504366"/>
    <w:lvl w:ilvl="0" w:tplc="F2009D3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A1A14"/>
    <w:multiLevelType w:val="hybridMultilevel"/>
    <w:tmpl w:val="52C49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A0A25"/>
    <w:multiLevelType w:val="hybridMultilevel"/>
    <w:tmpl w:val="D87C8D46"/>
    <w:lvl w:ilvl="0" w:tplc="502E5A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63DC3"/>
    <w:multiLevelType w:val="hybridMultilevel"/>
    <w:tmpl w:val="668A17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CDC8231C">
      <w:start w:val="1"/>
      <w:numFmt w:val="decimal"/>
      <w:lvlText w:val="%3)"/>
      <w:lvlJc w:val="left"/>
      <w:pPr>
        <w:ind w:left="2444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276A56"/>
    <w:multiLevelType w:val="hybridMultilevel"/>
    <w:tmpl w:val="4460AB8C"/>
    <w:lvl w:ilvl="0" w:tplc="EF4C008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726D"/>
    <w:multiLevelType w:val="hybridMultilevel"/>
    <w:tmpl w:val="0DF00090"/>
    <w:lvl w:ilvl="0" w:tplc="FD845CC6">
      <w:start w:val="1"/>
      <w:numFmt w:val="decimal"/>
      <w:lvlText w:val="%1)"/>
      <w:lvlJc w:val="left"/>
      <w:pPr>
        <w:ind w:left="100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FD845CC6">
      <w:start w:val="1"/>
      <w:numFmt w:val="decimal"/>
      <w:lvlText w:val="%3)"/>
      <w:lvlJc w:val="left"/>
      <w:pPr>
        <w:ind w:left="2444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BB2D3F"/>
    <w:multiLevelType w:val="hybridMultilevel"/>
    <w:tmpl w:val="B0B0F9D2"/>
    <w:lvl w:ilvl="0" w:tplc="633C5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859A3"/>
    <w:multiLevelType w:val="hybridMultilevel"/>
    <w:tmpl w:val="9AF8B28A"/>
    <w:lvl w:ilvl="0" w:tplc="EA7638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2F5309"/>
    <w:multiLevelType w:val="hybridMultilevel"/>
    <w:tmpl w:val="A87664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BD332B"/>
    <w:multiLevelType w:val="hybridMultilevel"/>
    <w:tmpl w:val="6E26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8C1142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B5B33"/>
    <w:multiLevelType w:val="hybridMultilevel"/>
    <w:tmpl w:val="F1421858"/>
    <w:lvl w:ilvl="0" w:tplc="B6C8C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5BA4812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24AA5"/>
    <w:multiLevelType w:val="hybridMultilevel"/>
    <w:tmpl w:val="E3F84E72"/>
    <w:lvl w:ilvl="0" w:tplc="67FA7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5BA4812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515BF"/>
    <w:multiLevelType w:val="hybridMultilevel"/>
    <w:tmpl w:val="E41235BC"/>
    <w:lvl w:ilvl="0" w:tplc="FD845CC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D845CC6">
      <w:start w:val="1"/>
      <w:numFmt w:val="decimal"/>
      <w:lvlText w:val="%3)"/>
      <w:lvlJc w:val="left"/>
      <w:pPr>
        <w:ind w:left="216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00B92"/>
    <w:multiLevelType w:val="hybridMultilevel"/>
    <w:tmpl w:val="1D34AA7A"/>
    <w:lvl w:ilvl="0" w:tplc="F50C65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9D021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B51A5"/>
    <w:multiLevelType w:val="hybridMultilevel"/>
    <w:tmpl w:val="C48499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9"/>
  </w:num>
  <w:num w:numId="5">
    <w:abstractNumId w:val="4"/>
  </w:num>
  <w:num w:numId="6">
    <w:abstractNumId w:val="14"/>
  </w:num>
  <w:num w:numId="7">
    <w:abstractNumId w:val="10"/>
  </w:num>
  <w:num w:numId="8">
    <w:abstractNumId w:val="6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20"/>
  </w:num>
  <w:num w:numId="14">
    <w:abstractNumId w:val="17"/>
  </w:num>
  <w:num w:numId="15">
    <w:abstractNumId w:val="9"/>
  </w:num>
  <w:num w:numId="16">
    <w:abstractNumId w:val="12"/>
  </w:num>
  <w:num w:numId="17">
    <w:abstractNumId w:val="11"/>
  </w:num>
  <w:num w:numId="18">
    <w:abstractNumId w:val="8"/>
  </w:num>
  <w:num w:numId="19">
    <w:abstractNumId w:val="3"/>
  </w:num>
  <w:num w:numId="20">
    <w:abstractNumId w:val="18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8"/>
    <w:rsid w:val="00007D9C"/>
    <w:rsid w:val="00041FF3"/>
    <w:rsid w:val="000536BF"/>
    <w:rsid w:val="0006277B"/>
    <w:rsid w:val="00071536"/>
    <w:rsid w:val="0007221F"/>
    <w:rsid w:val="000A5180"/>
    <w:rsid w:val="000D251A"/>
    <w:rsid w:val="000D6159"/>
    <w:rsid w:val="000F206D"/>
    <w:rsid w:val="0011758F"/>
    <w:rsid w:val="00147C9A"/>
    <w:rsid w:val="0018668A"/>
    <w:rsid w:val="001960B4"/>
    <w:rsid w:val="001A2E70"/>
    <w:rsid w:val="002840E2"/>
    <w:rsid w:val="002B01E0"/>
    <w:rsid w:val="00314025"/>
    <w:rsid w:val="00350F81"/>
    <w:rsid w:val="0038320A"/>
    <w:rsid w:val="00392362"/>
    <w:rsid w:val="003927DF"/>
    <w:rsid w:val="003A2B47"/>
    <w:rsid w:val="004408CC"/>
    <w:rsid w:val="00454E99"/>
    <w:rsid w:val="00460B7D"/>
    <w:rsid w:val="004B5BE7"/>
    <w:rsid w:val="004B7BF7"/>
    <w:rsid w:val="00532E8D"/>
    <w:rsid w:val="00550B3B"/>
    <w:rsid w:val="00564DA6"/>
    <w:rsid w:val="006235CE"/>
    <w:rsid w:val="00635E35"/>
    <w:rsid w:val="006550FB"/>
    <w:rsid w:val="00666E00"/>
    <w:rsid w:val="006D6FE9"/>
    <w:rsid w:val="006D77CE"/>
    <w:rsid w:val="006E2AE5"/>
    <w:rsid w:val="0070231A"/>
    <w:rsid w:val="00825D18"/>
    <w:rsid w:val="00830238"/>
    <w:rsid w:val="0084337E"/>
    <w:rsid w:val="008B6542"/>
    <w:rsid w:val="008C04BE"/>
    <w:rsid w:val="008C701E"/>
    <w:rsid w:val="008E6089"/>
    <w:rsid w:val="009D6208"/>
    <w:rsid w:val="00A25B70"/>
    <w:rsid w:val="00A60A93"/>
    <w:rsid w:val="00A87825"/>
    <w:rsid w:val="00AF515E"/>
    <w:rsid w:val="00B2238C"/>
    <w:rsid w:val="00B529B2"/>
    <w:rsid w:val="00B63275"/>
    <w:rsid w:val="00BB42A1"/>
    <w:rsid w:val="00BD505F"/>
    <w:rsid w:val="00C32D87"/>
    <w:rsid w:val="00C71B1F"/>
    <w:rsid w:val="00C933DD"/>
    <w:rsid w:val="00CB6DF1"/>
    <w:rsid w:val="00CD0974"/>
    <w:rsid w:val="00CD316A"/>
    <w:rsid w:val="00D42256"/>
    <w:rsid w:val="00D6068D"/>
    <w:rsid w:val="00DA0028"/>
    <w:rsid w:val="00DA273D"/>
    <w:rsid w:val="00DA43C4"/>
    <w:rsid w:val="00DA7545"/>
    <w:rsid w:val="00DE4011"/>
    <w:rsid w:val="00DE6E79"/>
    <w:rsid w:val="00EC3CAC"/>
    <w:rsid w:val="00F111B7"/>
    <w:rsid w:val="00F77A5A"/>
    <w:rsid w:val="00F9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3642" w:right="45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DomylneA">
    <w:name w:val="Domyślne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numbering" w:customStyle="1" w:styleId="Numery">
    <w:name w:val="Numer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nktor">
    <w:name w:val="Punktor"/>
    <w:pPr>
      <w:numPr>
        <w:numId w:val="2"/>
      </w:numPr>
    </w:pPr>
  </w:style>
  <w:style w:type="table" w:customStyle="1" w:styleId="TableGrid">
    <w:name w:val="TableGrid"/>
    <w:pPr>
      <w:spacing w:after="0" w:line="240" w:lineRule="auto"/>
    </w:pPr>
    <w:rPr>
      <w:rFonts w:eastAsia="SimSu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table" w:customStyle="1" w:styleId="NormalTable0">
    <w:name w:val="Normal Tabl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A">
    <w:name w:val="Styl tabeli 2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025"/>
  </w:style>
  <w:style w:type="paragraph" w:styleId="Stopka">
    <w:name w:val="footer"/>
    <w:basedOn w:val="Normalny"/>
    <w:link w:val="StopkaZnak"/>
    <w:uiPriority w:val="99"/>
    <w:unhideWhenUsed/>
    <w:rsid w:val="0031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025"/>
  </w:style>
  <w:style w:type="paragraph" w:styleId="NormalnyWeb">
    <w:name w:val="Normal (Web)"/>
    <w:basedOn w:val="Normalny"/>
    <w:semiHidden/>
    <w:rsid w:val="0038320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qFormat/>
    <w:rsid w:val="0038320A"/>
    <w:rPr>
      <w:b/>
      <w:bCs/>
    </w:rPr>
  </w:style>
  <w:style w:type="paragraph" w:customStyle="1" w:styleId="Default">
    <w:name w:val="Default"/>
    <w:rsid w:val="00B22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3642" w:right="45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DomylneA">
    <w:name w:val="Domyślne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numbering" w:customStyle="1" w:styleId="Numery">
    <w:name w:val="Numer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nktor">
    <w:name w:val="Punktor"/>
    <w:pPr>
      <w:numPr>
        <w:numId w:val="2"/>
      </w:numPr>
    </w:pPr>
  </w:style>
  <w:style w:type="table" w:customStyle="1" w:styleId="TableGrid">
    <w:name w:val="TableGrid"/>
    <w:pPr>
      <w:spacing w:after="0" w:line="240" w:lineRule="auto"/>
    </w:pPr>
    <w:rPr>
      <w:rFonts w:eastAsia="SimSu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table" w:customStyle="1" w:styleId="NormalTable0">
    <w:name w:val="Normal Tabl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A">
    <w:name w:val="Styl tabeli 2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025"/>
  </w:style>
  <w:style w:type="paragraph" w:styleId="Stopka">
    <w:name w:val="footer"/>
    <w:basedOn w:val="Normalny"/>
    <w:link w:val="StopkaZnak"/>
    <w:uiPriority w:val="99"/>
    <w:unhideWhenUsed/>
    <w:rsid w:val="0031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025"/>
  </w:style>
  <w:style w:type="paragraph" w:styleId="NormalnyWeb">
    <w:name w:val="Normal (Web)"/>
    <w:basedOn w:val="Normalny"/>
    <w:semiHidden/>
    <w:rsid w:val="0038320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qFormat/>
    <w:rsid w:val="0038320A"/>
    <w:rPr>
      <w:b/>
      <w:bCs/>
    </w:rPr>
  </w:style>
  <w:style w:type="paragraph" w:customStyle="1" w:styleId="Default">
    <w:name w:val="Default"/>
    <w:rsid w:val="00B22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A8C9D-55F5-4EDB-B7F7-74F4BEAC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1915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AW</cp:lastModifiedBy>
  <cp:revision>23</cp:revision>
  <cp:lastPrinted>2019-05-24T12:12:00Z</cp:lastPrinted>
  <dcterms:created xsi:type="dcterms:W3CDTF">2019-05-17T11:10:00Z</dcterms:created>
  <dcterms:modified xsi:type="dcterms:W3CDTF">2019-05-24T12:12:00Z</dcterms:modified>
</cp:coreProperties>
</file>