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D1" w:rsidRPr="00BB5CD1" w:rsidRDefault="00BB5CD1" w:rsidP="00BB5CD1">
      <w:pPr>
        <w:pStyle w:val="NormalnyWeb"/>
        <w:spacing w:before="0" w:beforeAutospacing="0" w:after="0" w:afterAutospacing="0"/>
        <w:jc w:val="right"/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</w:pPr>
      <w:r w:rsidRPr="00BB5CD1"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  <w:t>Załącznik</w:t>
      </w:r>
      <w:r w:rsidR="005073E5"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  <w:t xml:space="preserve"> do </w:t>
      </w:r>
      <w:r w:rsidRPr="00BB5CD1"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  <w:t>Zarządzenia Rektora Nr R/Z.0201-1</w:t>
      </w:r>
      <w:r w:rsidR="007C5597"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  <w:t>5</w:t>
      </w:r>
      <w:r w:rsidRPr="00BB5CD1"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  <w:t>/2019</w:t>
      </w:r>
    </w:p>
    <w:p w:rsidR="00CF5078" w:rsidRDefault="00CF5078" w:rsidP="00CF50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B9E" w:rsidRPr="0098760D" w:rsidRDefault="004E0B9E" w:rsidP="00CF50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>Regulamin Szkoły Doktorskiej</w:t>
      </w:r>
    </w:p>
    <w:p w:rsidR="00CF5078" w:rsidRPr="00CF5078" w:rsidRDefault="00CF5078" w:rsidP="00CF5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 xml:space="preserve">w Uniwersytecie Pedagogicznym </w:t>
      </w:r>
      <w:r w:rsidRPr="00CF507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im. Komisji Edukacji Narodowej </w:t>
      </w:r>
      <w:r w:rsidRPr="00CF507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br/>
      </w:r>
      <w:r w:rsidRPr="00CF507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CF5078">
        <w:rPr>
          <w:rFonts w:ascii="Times New Roman" w:eastAsia="TimesNewRomanPSMT" w:hAnsi="Times New Roman" w:cs="Times New Roman"/>
          <w:b/>
          <w:sz w:val="24"/>
          <w:szCs w:val="24"/>
        </w:rPr>
        <w:t>Krakowie</w:t>
      </w: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078">
        <w:rPr>
          <w:rFonts w:ascii="Times New Roman" w:hAnsi="Times New Roman" w:cs="Times New Roman"/>
          <w:b/>
          <w:bCs/>
          <w:sz w:val="24"/>
          <w:szCs w:val="24"/>
        </w:rPr>
        <w:t>Wykaz pojęć i skrótów</w:t>
      </w: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1</w:t>
      </w:r>
    </w:p>
    <w:p w:rsidR="00CF5078" w:rsidRPr="00CF5078" w:rsidRDefault="00CF5078" w:rsidP="005D5B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Użyte w Regulaminie określenia oznaczają:</w:t>
      </w:r>
    </w:p>
    <w:p w:rsidR="00CF5078" w:rsidRPr="00CF5078" w:rsidRDefault="00CF5078" w:rsidP="00CF5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Biuro – Biuro Szkoły Doktorskiej UP;</w:t>
      </w:r>
    </w:p>
    <w:p w:rsidR="00CF5078" w:rsidRPr="00CF5078" w:rsidRDefault="00CF5078" w:rsidP="00CF5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NewRomanPSMT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doktorant </w:t>
      </w:r>
      <w:r w:rsidRPr="00CF5078">
        <w:rPr>
          <w:rFonts w:ascii="Times New Roman" w:eastAsia="TimesNewRomanPSMT" w:hAnsi="Times New Roman"/>
          <w:sz w:val="24"/>
          <w:szCs w:val="24"/>
        </w:rPr>
        <w:t xml:space="preserve">– osoba posiadająca status doktoranta i kształcąca się w Szkole Doktorskiej </w:t>
      </w:r>
      <w:r w:rsidRPr="00CF5078">
        <w:rPr>
          <w:rFonts w:ascii="Times New Roman" w:hAnsi="Times New Roman"/>
          <w:sz w:val="24"/>
          <w:szCs w:val="24"/>
        </w:rPr>
        <w:t>UP;</w:t>
      </w:r>
    </w:p>
    <w:p w:rsidR="00CF5078" w:rsidRPr="00CF5078" w:rsidRDefault="00CF5078" w:rsidP="00CF5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Dyrektor – Dyrektor Szkoły Doktorskiej UP;</w:t>
      </w:r>
    </w:p>
    <w:p w:rsidR="00CF5078" w:rsidRPr="00CF5078" w:rsidRDefault="00CF5078" w:rsidP="00CF5078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efekty uczenia się na poziomie 8 Polskiej Ramy Kwalifikacji (PRK) - efekty zdefiniowane w rozporządzeniu z dnia 14 listopada 2018 r. Ministra Nauki </w:t>
      </w:r>
      <w:r w:rsidRPr="00CF5078">
        <w:rPr>
          <w:rFonts w:ascii="Times New Roman" w:hAnsi="Times New Roman"/>
          <w:sz w:val="24"/>
          <w:szCs w:val="24"/>
        </w:rPr>
        <w:br/>
        <w:t>i Szkolnictwa Wyższego w sprawie charakterystyk drugiego stopnia efektów uczenia się dla kwalifikacji na poziomach 6-8 Polskiej Ramy Kwalifikacji (Dz. U. z 2018 poz. 2218), które uzyskuje się w procesie kształcenia doktorskiego i które są warunkiem koniecznym do uzyskania stopnia doktora;</w:t>
      </w:r>
    </w:p>
    <w:p w:rsidR="00CF5078" w:rsidRPr="00CF5078" w:rsidRDefault="00CF5078" w:rsidP="00CF5078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IPB – Indywidualny Plan Badawczy;</w:t>
      </w:r>
    </w:p>
    <w:p w:rsidR="00CF5078" w:rsidRPr="00CF5078" w:rsidRDefault="00CF5078" w:rsidP="00CF5078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IPK – Indywidualny Plan Kształcenia; </w:t>
      </w:r>
    </w:p>
    <w:p w:rsidR="00CF5078" w:rsidRPr="00CF5078" w:rsidRDefault="00CF5078" w:rsidP="00CF5078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ocena śródokresowa – obligatoryjna ocena śródokresowa przeprowadzana w trakcie kształcenia w Szkole Doktorskiej UP;</w:t>
      </w:r>
    </w:p>
    <w:p w:rsidR="00CF5078" w:rsidRPr="00CF5078" w:rsidRDefault="00CF5078" w:rsidP="00CF5078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program kształcenia – program kształcenia obejmujący opis zaplanowanych </w:t>
      </w:r>
      <w:r w:rsidR="00922E03">
        <w:rPr>
          <w:rFonts w:ascii="Times New Roman" w:hAnsi="Times New Roman"/>
          <w:sz w:val="24"/>
          <w:szCs w:val="24"/>
        </w:rPr>
        <w:br/>
      </w:r>
      <w:r w:rsidRPr="00CF5078">
        <w:rPr>
          <w:rFonts w:ascii="Times New Roman" w:hAnsi="Times New Roman"/>
          <w:sz w:val="24"/>
          <w:szCs w:val="24"/>
        </w:rPr>
        <w:t>do realizacji przedmiotów;</w:t>
      </w:r>
    </w:p>
    <w:p w:rsidR="00CF5078" w:rsidRPr="00CF5078" w:rsidRDefault="00CF5078" w:rsidP="00CF5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Rada – Rada Szkoły Doktorskiej UP;</w:t>
      </w:r>
    </w:p>
    <w:p w:rsidR="00CF5078" w:rsidRPr="00CF5078" w:rsidRDefault="00CF5078" w:rsidP="00CF5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NewRomanPSMT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Rada Dyscypliny – rada dyscypliny naukowej, w której prowadzone jest kształcenie </w:t>
      </w:r>
      <w:r w:rsidRPr="00CF5078">
        <w:rPr>
          <w:rFonts w:ascii="Times New Roman" w:hAnsi="Times New Roman"/>
          <w:sz w:val="24"/>
          <w:szCs w:val="24"/>
        </w:rPr>
        <w:br/>
        <w:t>w Szkole Doktorskiej;</w:t>
      </w:r>
    </w:p>
    <w:p w:rsidR="00CF5078" w:rsidRPr="00CF5078" w:rsidRDefault="00CF5078" w:rsidP="00CF5078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Regulamin – Regulamin Szkoły Doktorskiej UP.</w:t>
      </w:r>
    </w:p>
    <w:p w:rsidR="00CF5078" w:rsidRPr="00CF5078" w:rsidRDefault="00CF5078" w:rsidP="00CF5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Rektor – Rektor Uniwersytetu Pedagogicznego </w:t>
      </w:r>
      <w:r w:rsidRPr="00CF5078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im. Komisji Edukacji Narodowej </w:t>
      </w:r>
      <w:r w:rsidRPr="00CF5078">
        <w:rPr>
          <w:rFonts w:ascii="Times New Roman" w:hAnsi="Times New Roman"/>
          <w:iCs/>
          <w:sz w:val="24"/>
          <w:szCs w:val="24"/>
          <w:shd w:val="clear" w:color="auto" w:fill="FFFFFF"/>
        </w:rPr>
        <w:br/>
      </w:r>
      <w:r w:rsidRPr="00CF5078">
        <w:rPr>
          <w:rFonts w:ascii="Times New Roman" w:hAnsi="Times New Roman"/>
          <w:sz w:val="24"/>
          <w:szCs w:val="24"/>
        </w:rPr>
        <w:t xml:space="preserve">w </w:t>
      </w:r>
      <w:r w:rsidRPr="00CF5078">
        <w:rPr>
          <w:rFonts w:ascii="Times New Roman" w:eastAsia="TimesNewRomanPSMT" w:hAnsi="Times New Roman"/>
          <w:sz w:val="24"/>
          <w:szCs w:val="24"/>
        </w:rPr>
        <w:t>Krakowie</w:t>
      </w:r>
      <w:r w:rsidRPr="00CF5078">
        <w:rPr>
          <w:rFonts w:ascii="Times New Roman" w:hAnsi="Times New Roman"/>
          <w:sz w:val="24"/>
          <w:szCs w:val="24"/>
        </w:rPr>
        <w:t>;</w:t>
      </w:r>
    </w:p>
    <w:p w:rsidR="00CF5078" w:rsidRPr="00CF5078" w:rsidRDefault="00CF5078" w:rsidP="00CF5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CF5078">
        <w:rPr>
          <w:rFonts w:ascii="Times New Roman" w:eastAsia="TimesNewRomanPSMT" w:hAnsi="Times New Roman"/>
          <w:sz w:val="24"/>
          <w:szCs w:val="24"/>
        </w:rPr>
        <w:t xml:space="preserve">Szkoła </w:t>
      </w:r>
      <w:r w:rsidRPr="00CF5078">
        <w:rPr>
          <w:rFonts w:ascii="Times New Roman" w:hAnsi="Times New Roman"/>
          <w:sz w:val="24"/>
          <w:szCs w:val="24"/>
        </w:rPr>
        <w:t xml:space="preserve">Doktorska </w:t>
      </w:r>
      <w:r w:rsidRPr="00CF5078">
        <w:rPr>
          <w:rFonts w:ascii="Times New Roman" w:eastAsia="TimesNewRomanPSMT" w:hAnsi="Times New Roman"/>
          <w:sz w:val="24"/>
          <w:szCs w:val="24"/>
        </w:rPr>
        <w:t xml:space="preserve">– Szkoła </w:t>
      </w:r>
      <w:r w:rsidRPr="00CF5078">
        <w:rPr>
          <w:rFonts w:ascii="Times New Roman" w:hAnsi="Times New Roman"/>
          <w:sz w:val="24"/>
          <w:szCs w:val="24"/>
        </w:rPr>
        <w:t>Doktorska</w:t>
      </w:r>
      <w:r w:rsidRPr="00CF5078">
        <w:rPr>
          <w:rFonts w:ascii="Times New Roman" w:eastAsia="TimesNewRomanPSMT" w:hAnsi="Times New Roman"/>
          <w:sz w:val="24"/>
          <w:szCs w:val="24"/>
        </w:rPr>
        <w:t xml:space="preserve"> prowadzona </w:t>
      </w:r>
      <w:r w:rsidRPr="00CF5078">
        <w:rPr>
          <w:rFonts w:ascii="Times New Roman" w:hAnsi="Times New Roman"/>
          <w:sz w:val="24"/>
          <w:szCs w:val="24"/>
        </w:rPr>
        <w:t>przez UP;</w:t>
      </w:r>
    </w:p>
    <w:p w:rsidR="00CF5078" w:rsidRPr="00CF5078" w:rsidRDefault="00CF5078" w:rsidP="00CF5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NewRomanPSMT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UP </w:t>
      </w:r>
      <w:r w:rsidRPr="00CF5078">
        <w:rPr>
          <w:rFonts w:ascii="Times New Roman" w:eastAsia="TimesNewRomanPSMT" w:hAnsi="Times New Roman"/>
          <w:sz w:val="24"/>
          <w:szCs w:val="24"/>
        </w:rPr>
        <w:t xml:space="preserve">– </w:t>
      </w:r>
      <w:r w:rsidRPr="00CF5078">
        <w:rPr>
          <w:rFonts w:ascii="Times New Roman" w:hAnsi="Times New Roman"/>
          <w:sz w:val="24"/>
          <w:szCs w:val="24"/>
        </w:rPr>
        <w:t xml:space="preserve">Uniwersytet Pedagogiczny </w:t>
      </w:r>
      <w:r w:rsidRPr="00CF5078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im. Komisji Edukacji Narodowej </w:t>
      </w:r>
      <w:r w:rsidRPr="00CF5078">
        <w:rPr>
          <w:rFonts w:ascii="Times New Roman" w:hAnsi="Times New Roman"/>
          <w:sz w:val="24"/>
          <w:szCs w:val="24"/>
        </w:rPr>
        <w:t xml:space="preserve">w </w:t>
      </w:r>
      <w:r w:rsidRPr="00CF5078">
        <w:rPr>
          <w:rFonts w:ascii="Times New Roman" w:eastAsia="TimesNewRomanPSMT" w:hAnsi="Times New Roman"/>
          <w:sz w:val="24"/>
          <w:szCs w:val="24"/>
        </w:rPr>
        <w:t>Krakowie;</w:t>
      </w:r>
    </w:p>
    <w:p w:rsidR="00CF5078" w:rsidRPr="00CF5078" w:rsidRDefault="00CF5078" w:rsidP="00CF5078">
      <w:pPr>
        <w:pStyle w:val="Defaul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078">
        <w:rPr>
          <w:rFonts w:ascii="Times New Roman" w:hAnsi="Times New Roman" w:cs="Times New Roman"/>
          <w:color w:val="auto"/>
        </w:rPr>
        <w:t xml:space="preserve">ustawa </w:t>
      </w:r>
      <w:r w:rsidRPr="00CF5078">
        <w:rPr>
          <w:rFonts w:ascii="Times New Roman" w:eastAsia="TimesNewRomanPSMT" w:hAnsi="Times New Roman" w:cs="Times New Roman"/>
          <w:color w:val="auto"/>
        </w:rPr>
        <w:t xml:space="preserve">– ustawa </w:t>
      </w:r>
      <w:r w:rsidRPr="00CF5078">
        <w:rPr>
          <w:rFonts w:ascii="Times New Roman" w:hAnsi="Times New Roman" w:cs="Times New Roman"/>
          <w:color w:val="auto"/>
        </w:rPr>
        <w:t xml:space="preserve">z dnia 20 lipca 2018 r. </w:t>
      </w:r>
      <w:r w:rsidRPr="00CF5078">
        <w:rPr>
          <w:rFonts w:ascii="Times New Roman" w:eastAsia="TimesNewRomanPSMT" w:hAnsi="Times New Roman" w:cs="Times New Roman"/>
          <w:color w:val="auto"/>
        </w:rPr>
        <w:t xml:space="preserve">– </w:t>
      </w:r>
      <w:r w:rsidRPr="00CF5078">
        <w:rPr>
          <w:rFonts w:ascii="Times New Roman" w:hAnsi="Times New Roman" w:cs="Times New Roman"/>
          <w:color w:val="auto"/>
        </w:rPr>
        <w:t xml:space="preserve">Prawo o szkolnictwie </w:t>
      </w:r>
      <w:r w:rsidRPr="00CF5078">
        <w:rPr>
          <w:rFonts w:ascii="Times New Roman" w:eastAsia="TimesNewRomanPSMT" w:hAnsi="Times New Roman" w:cs="Times New Roman"/>
          <w:color w:val="auto"/>
        </w:rPr>
        <w:t xml:space="preserve">wyższym </w:t>
      </w:r>
      <w:r w:rsidRPr="00CF5078">
        <w:rPr>
          <w:rFonts w:ascii="Times New Roman" w:hAnsi="Times New Roman" w:cs="Times New Roman"/>
          <w:color w:val="auto"/>
        </w:rPr>
        <w:t>i nauce;</w:t>
      </w:r>
    </w:p>
    <w:p w:rsidR="00CF5078" w:rsidRPr="00CF5078" w:rsidRDefault="00CF5078" w:rsidP="00CF5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Zastępca dyrektora – zastępca Dyrektora Szkoły Doktorskiej UP.</w:t>
      </w: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078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CF5078" w:rsidRPr="00CF5078" w:rsidRDefault="00CF5078" w:rsidP="00CF50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078">
        <w:rPr>
          <w:rFonts w:ascii="Times New Roman" w:eastAsia="Calibri" w:hAnsi="Times New Roman" w:cs="Times New Roman"/>
          <w:sz w:val="24"/>
          <w:szCs w:val="24"/>
        </w:rPr>
        <w:t>Szkoła Doktorska funkcjonuje na podstawie:</w:t>
      </w:r>
      <w:r w:rsidRPr="00CF5078">
        <w:rPr>
          <w:rFonts w:ascii="Times New Roman" w:hAnsi="Times New Roman" w:cs="Times New Roman"/>
          <w:sz w:val="24"/>
          <w:szCs w:val="24"/>
        </w:rPr>
        <w:t xml:space="preserve"> </w:t>
      </w:r>
      <w:r w:rsidRPr="00CF5078">
        <w:rPr>
          <w:rFonts w:ascii="Times New Roman" w:eastAsia="Calibri" w:hAnsi="Times New Roman" w:cs="Times New Roman"/>
          <w:sz w:val="24"/>
          <w:szCs w:val="24"/>
        </w:rPr>
        <w:t xml:space="preserve">Statutu </w:t>
      </w:r>
      <w:r w:rsidRPr="00CF5078">
        <w:rPr>
          <w:rFonts w:ascii="Times New Roman" w:hAnsi="Times New Roman" w:cs="Times New Roman"/>
          <w:sz w:val="24"/>
          <w:szCs w:val="24"/>
        </w:rPr>
        <w:t xml:space="preserve">Uniwersytetu Pedagogicznego </w:t>
      </w:r>
      <w:r w:rsidRPr="00CF5078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im. Komisji Edukacji Narodowej </w:t>
      </w:r>
      <w:r w:rsidRPr="00CF5078">
        <w:rPr>
          <w:rFonts w:ascii="Times New Roman" w:hAnsi="Times New Roman" w:cs="Times New Roman"/>
          <w:sz w:val="24"/>
          <w:szCs w:val="24"/>
        </w:rPr>
        <w:t xml:space="preserve">w </w:t>
      </w:r>
      <w:r w:rsidRPr="00CF5078">
        <w:rPr>
          <w:rFonts w:ascii="Times New Roman" w:eastAsia="TimesNewRomanPSMT" w:hAnsi="Times New Roman" w:cs="Times New Roman"/>
          <w:sz w:val="24"/>
          <w:szCs w:val="24"/>
        </w:rPr>
        <w:t xml:space="preserve">Krakowie i </w:t>
      </w:r>
      <w:r w:rsidRPr="00CF5078">
        <w:rPr>
          <w:rFonts w:ascii="Times New Roman" w:hAnsi="Times New Roman" w:cs="Times New Roman"/>
          <w:sz w:val="24"/>
          <w:szCs w:val="24"/>
        </w:rPr>
        <w:t xml:space="preserve">Zarządzenia Nr R/Z.0201-6/2019 Rektora Uniwersytetu Pedagogicznego </w:t>
      </w:r>
      <w:r w:rsidRPr="00CF50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im. Komisji Edukacji Narodowej </w:t>
      </w:r>
      <w:r w:rsidRPr="00CF5078">
        <w:rPr>
          <w:rFonts w:ascii="Times New Roman" w:hAnsi="Times New Roman" w:cs="Times New Roman"/>
          <w:sz w:val="24"/>
          <w:szCs w:val="24"/>
        </w:rPr>
        <w:t xml:space="preserve">w </w:t>
      </w:r>
      <w:r w:rsidRPr="00CF5078">
        <w:rPr>
          <w:rFonts w:ascii="Times New Roman" w:eastAsia="TimesNewRomanPSMT" w:hAnsi="Times New Roman" w:cs="Times New Roman"/>
          <w:sz w:val="24"/>
          <w:szCs w:val="24"/>
        </w:rPr>
        <w:t>Krakowie z dnia 22 marca 2019 r. w sprawie utworzenia szkoły doktorskiej w</w:t>
      </w:r>
      <w:r w:rsidRPr="00CF5078">
        <w:rPr>
          <w:rFonts w:ascii="Times New Roman" w:hAnsi="Times New Roman" w:cs="Times New Roman"/>
          <w:sz w:val="24"/>
          <w:szCs w:val="24"/>
        </w:rPr>
        <w:t xml:space="preserve"> Uniwersytecie Pedagogicznym </w:t>
      </w:r>
      <w:r w:rsidR="00295D1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im. Komisji Edukacji Narodowej </w:t>
      </w:r>
      <w:r w:rsidRPr="00CF5078">
        <w:rPr>
          <w:rFonts w:ascii="Times New Roman" w:hAnsi="Times New Roman" w:cs="Times New Roman"/>
          <w:sz w:val="24"/>
          <w:szCs w:val="24"/>
        </w:rPr>
        <w:t xml:space="preserve">w </w:t>
      </w:r>
      <w:r w:rsidRPr="00CF5078">
        <w:rPr>
          <w:rFonts w:ascii="Times New Roman" w:eastAsia="TimesNewRomanPSMT" w:hAnsi="Times New Roman" w:cs="Times New Roman"/>
          <w:sz w:val="24"/>
          <w:szCs w:val="24"/>
        </w:rPr>
        <w:t>Krakowie, wydanego w oparciu o</w:t>
      </w:r>
      <w:r w:rsidRPr="00CF5078">
        <w:rPr>
          <w:rFonts w:ascii="Times New Roman" w:eastAsia="Calibri" w:hAnsi="Times New Roman" w:cs="Times New Roman"/>
          <w:sz w:val="24"/>
          <w:szCs w:val="24"/>
        </w:rPr>
        <w:t xml:space="preserve"> art. 23 ust. 2 pkt 9, </w:t>
      </w:r>
      <w:r w:rsidR="00295D19">
        <w:rPr>
          <w:rFonts w:ascii="Times New Roman" w:eastAsia="Calibri" w:hAnsi="Times New Roman" w:cs="Times New Roman"/>
          <w:sz w:val="24"/>
          <w:szCs w:val="24"/>
        </w:rPr>
        <w:br/>
      </w:r>
      <w:r w:rsidRPr="00CF5078">
        <w:rPr>
          <w:rFonts w:ascii="Times New Roman" w:eastAsia="Calibri" w:hAnsi="Times New Roman" w:cs="Times New Roman"/>
          <w:sz w:val="24"/>
          <w:szCs w:val="24"/>
        </w:rPr>
        <w:t xml:space="preserve">art. 198 ust.1 ustawy z dnia 20 lipca 2018 r. </w:t>
      </w:r>
      <w:r w:rsidRPr="00CF5078">
        <w:rPr>
          <w:rFonts w:ascii="Times New Roman" w:hAnsi="Times New Roman" w:cs="Times New Roman"/>
          <w:sz w:val="24"/>
          <w:szCs w:val="24"/>
        </w:rPr>
        <w:t xml:space="preserve">- </w:t>
      </w:r>
      <w:r w:rsidRPr="00CF5078">
        <w:rPr>
          <w:rFonts w:ascii="Times New Roman" w:eastAsia="Calibri" w:hAnsi="Times New Roman" w:cs="Times New Roman"/>
          <w:sz w:val="24"/>
          <w:szCs w:val="24"/>
        </w:rPr>
        <w:t xml:space="preserve">Prawo o szkolnictwie wyższym i nauce (Dz. U. poz. 1668 z późn. zm.) oraz art. 290 pkt 1 ustawy z dnia 3 lipca 2018 r. - Przepisy wprowadzające ustawę </w:t>
      </w:r>
      <w:r w:rsidRPr="00CF5078">
        <w:rPr>
          <w:rFonts w:ascii="Times New Roman" w:hAnsi="Times New Roman" w:cs="Times New Roman"/>
          <w:sz w:val="24"/>
          <w:szCs w:val="24"/>
        </w:rPr>
        <w:t xml:space="preserve">- </w:t>
      </w:r>
      <w:r w:rsidRPr="00CF5078">
        <w:rPr>
          <w:rFonts w:ascii="Times New Roman" w:eastAsia="Calibri" w:hAnsi="Times New Roman" w:cs="Times New Roman"/>
          <w:sz w:val="24"/>
          <w:szCs w:val="24"/>
        </w:rPr>
        <w:t xml:space="preserve">Prawo o szkolnictwie wyższym i nauce (Dz. U. poz. 1669 z późn. zm.). 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078">
        <w:rPr>
          <w:rFonts w:ascii="Times New Roman" w:hAnsi="Times New Roman" w:cs="Times New Roman"/>
          <w:b/>
          <w:bCs/>
          <w:sz w:val="24"/>
          <w:szCs w:val="24"/>
        </w:rPr>
        <w:lastRenderedPageBreak/>
        <w:t>Dyrektor Szkoły Doktorskiej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3</w:t>
      </w:r>
    </w:p>
    <w:p w:rsidR="00CF5078" w:rsidRPr="004E0B9E" w:rsidRDefault="00CF5078" w:rsidP="004E0B9E">
      <w:pPr>
        <w:pStyle w:val="Akapitzlist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0B9E">
        <w:rPr>
          <w:rFonts w:ascii="Times New Roman" w:hAnsi="Times New Roman"/>
          <w:sz w:val="24"/>
          <w:szCs w:val="24"/>
        </w:rPr>
        <w:t xml:space="preserve">Dyrektora Szkoły Doktorskiej powołuje Rektor na czteroletnią kadencję z zastrzeżeniem </w:t>
      </w:r>
      <w:r w:rsidR="00922E03" w:rsidRPr="004E0B9E">
        <w:rPr>
          <w:rFonts w:ascii="Times New Roman" w:hAnsi="Times New Roman"/>
          <w:sz w:val="24"/>
          <w:szCs w:val="24"/>
        </w:rPr>
        <w:br/>
      </w:r>
      <w:r w:rsidRPr="004E0B9E">
        <w:rPr>
          <w:rFonts w:ascii="Times New Roman" w:hAnsi="Times New Roman"/>
          <w:sz w:val="24"/>
          <w:szCs w:val="24"/>
        </w:rPr>
        <w:t xml:space="preserve">art. 23 ust. 5 ustawy. </w:t>
      </w:r>
    </w:p>
    <w:p w:rsidR="00CF5078" w:rsidRPr="004E0B9E" w:rsidRDefault="00CF5078" w:rsidP="004E0B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9E">
        <w:rPr>
          <w:rFonts w:ascii="Times New Roman" w:hAnsi="Times New Roman"/>
          <w:sz w:val="24"/>
          <w:szCs w:val="24"/>
        </w:rPr>
        <w:t>Dyrektor wykonuje swoje obowiązki przy pomocy zastępcy Dyrektora powołanego przez Rektora na wniosek Dyrektora.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CF5078" w:rsidRPr="00CF5078" w:rsidRDefault="00CF5078" w:rsidP="00CF507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Do zadań Dyrektora należy zarządzanie Szkołą Doktorską i organizowanie jej działalności, a w szczególności: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organizowanie procesu rekrutacji do Szkoły Doktorskiej;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organizacja realizacji programów kształcenia, w tym ustalanie obsady zajęć dydaktycznych;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sprawowanie nadzoru nad kształceniem doktorantów, w tym nad realizacją programu kształcenia;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monitorowanie jakości kształcenia w Szkole Doktorskiej oraz jakości opieki naukowej;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sprawowanie nadzoru nad sposobem przeprowadzania ocen śródokresowych;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podejmowanie rozstrzygnięć związanych z kształceniem doktorantów po konsultacji z Radą Szkoły Doktorskiej;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współpraca z radami naukowymi dyscyplin oraz z dziekanami odpowiednich wydziałów w zakresie związanym z kształceniem doktorantów oraz procesem wyznaczania promotora lub promotorów;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współpraca z otoczeniem społeczno-gospodarczym w zakresie kształcenia doktorantów;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wspieranie aktywności grantowej oraz mobilności krajowej i międzynarodowej doktorantów;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dbałość o sprawy socjalno-bytowe doktorantów;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sprawowanie nadzoru nad studiami doktoranckimi rozpoczętymi przed rokiem akademickim 2019/2020;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sprawowanie nadzoru nad osobami ubiegającymi się o stopień doktora w trybie eksternistycznym;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przewodniczenie Radzie;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przygotowanie Szkoły Doktorskiej do ewaluacji;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współpraca z Samorządem Doktorantów;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wydawanie decyzji i dokonywanie innych rozstrzygnięć w indywidualnych sprawach doktorantów, z zastrzeżeniem § 31 ust. 1;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przyjmowanie IPB doktorantów;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powoływanie promotorów i promotorów pomocniczych po zaopiniowaniu przez właściwą Radę Dyscypliny; 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podejmowanie decyzji w sprawie zmiany promotora i promotora pomocniczego doktoranta;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coroczne przedstawianie Rektorowi sprawozdania z działalności Szkoły Doktorskiej zaopiniowanego przez Radę;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określenie, po zasięgnięciu opinii Rady, szczegółowych zasad przeprowadzania oceny śródokresowej oraz powoływanie, po zaopiniowaniu przez właściwą Radę Dyscypliny, komisji przeprowadzających ocenę śródokresową doktorantów; 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opracowanie, po zasięgnięciu opinii Rady i Samorządu Doktorantów, szczegółowych kryteriów oceny postępów w przygotowaniu rozprawy doktorskiej;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sprawowanie nadzoru merytorycznego nad pracownikami administracyjnymi Szkoły Doktorskiej;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dysponowanie środkami finansowymi w ramach przyznanych środków </w:t>
      </w:r>
      <w:r w:rsidR="00922E03">
        <w:rPr>
          <w:rFonts w:ascii="Times New Roman" w:hAnsi="Times New Roman"/>
          <w:sz w:val="24"/>
          <w:szCs w:val="24"/>
        </w:rPr>
        <w:br/>
      </w:r>
      <w:r w:rsidRPr="00CF5078">
        <w:rPr>
          <w:rFonts w:ascii="Times New Roman" w:hAnsi="Times New Roman"/>
          <w:sz w:val="24"/>
          <w:szCs w:val="24"/>
        </w:rPr>
        <w:t>oraz udzielonego upoważnienia, zgodnie z zasadami określonymi przez Rektora;</w:t>
      </w:r>
    </w:p>
    <w:p w:rsidR="00CF5078" w:rsidRPr="00CF5078" w:rsidRDefault="00CF5078" w:rsidP="00CF50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określenie zakresu koniecznej dokumentacji prowadzonej w języku polskim </w:t>
      </w:r>
      <w:r w:rsidR="00922E03">
        <w:rPr>
          <w:rFonts w:ascii="Times New Roman" w:hAnsi="Times New Roman"/>
          <w:sz w:val="24"/>
          <w:szCs w:val="24"/>
        </w:rPr>
        <w:br/>
      </w:r>
      <w:r w:rsidRPr="00CF5078">
        <w:rPr>
          <w:rFonts w:ascii="Times New Roman" w:hAnsi="Times New Roman"/>
          <w:sz w:val="24"/>
          <w:szCs w:val="24"/>
        </w:rPr>
        <w:t>lub angielskim dotyczącej procesu kształcenia doktorantów oraz funkcjonowania Szkoły Doktorskiej.</w:t>
      </w:r>
    </w:p>
    <w:p w:rsidR="00CF5078" w:rsidRPr="00CF5078" w:rsidRDefault="00CF5078" w:rsidP="00CF5078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Dyrektor współpracuje z kierownikami jednostek organizacyjnych UP w zakresie realizacji przez doktorantów badań i praktyk dydaktycznych.</w:t>
      </w: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 xml:space="preserve">Rada Szkoły Doktorskiej 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5</w:t>
      </w:r>
    </w:p>
    <w:p w:rsidR="00CF5078" w:rsidRPr="00CF5078" w:rsidRDefault="00CF5078" w:rsidP="00CF507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Rada jest statutowym ciałem doradczym i opiniodawczym Uniwersytetu w zakresie działania Szkoły Doktorskiej.</w:t>
      </w:r>
    </w:p>
    <w:p w:rsidR="00CF5078" w:rsidRPr="00CF5078" w:rsidRDefault="00CF5078" w:rsidP="00CF507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 skład Rady wchodzą:</w:t>
      </w:r>
    </w:p>
    <w:p w:rsidR="00CF5078" w:rsidRPr="00CF5078" w:rsidRDefault="00CF5078" w:rsidP="00CF50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Dyrektor, jako przewodniczący; </w:t>
      </w:r>
    </w:p>
    <w:p w:rsidR="00CF5078" w:rsidRPr="00CF5078" w:rsidRDefault="00CF5078" w:rsidP="00CF50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zastępca Dyrektora;</w:t>
      </w:r>
    </w:p>
    <w:p w:rsidR="00CF5078" w:rsidRPr="00CF5078" w:rsidRDefault="00CF5078" w:rsidP="00CF50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po jednym przedstawicielu każdej dyscypliny reprezentowanej w Szkole Doktorskiej, wybranym przez odpowiednie Rady dyscyplin, przy czym przedstawicielem może być osoba, która posiada co najmniej stopień doktora habilitowanego i jest zatrudniona </w:t>
      </w:r>
      <w:r w:rsidRPr="00CF5078">
        <w:rPr>
          <w:rFonts w:ascii="Times New Roman" w:hAnsi="Times New Roman"/>
          <w:sz w:val="24"/>
          <w:szCs w:val="24"/>
        </w:rPr>
        <w:br/>
        <w:t>w UP jako podstawowym miejscu pracy;</w:t>
      </w:r>
    </w:p>
    <w:p w:rsidR="00CF5078" w:rsidRPr="00CF5078" w:rsidRDefault="00CF5078" w:rsidP="00CF50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dwie osoby wskazane przez Rektora;</w:t>
      </w:r>
    </w:p>
    <w:p w:rsidR="00CF5078" w:rsidRPr="00CF5078" w:rsidRDefault="00CF5078" w:rsidP="00CF50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przedstawiciel doktorantów, wskazany przez Samorząd Doktorantów;</w:t>
      </w:r>
    </w:p>
    <w:p w:rsidR="00CF5078" w:rsidRPr="00CF5078" w:rsidRDefault="00CF5078" w:rsidP="00CF50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członkami Rady mogą być ponadto osoby spoza wspólnoty UP, posiadające co najmniej stopień doktora, w liczbie nie większej niż dwie.</w:t>
      </w:r>
    </w:p>
    <w:p w:rsidR="00CF5078" w:rsidRPr="00CF5078" w:rsidRDefault="00CF5078" w:rsidP="00CF507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Rada obraduje na posiedzeniach.</w:t>
      </w:r>
    </w:p>
    <w:p w:rsidR="00CF5078" w:rsidRPr="00CF5078" w:rsidRDefault="00CF5078" w:rsidP="00CF507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Posiedzenia zwyczajne Rady zwołuje</w:t>
      </w:r>
      <w:bookmarkStart w:id="0" w:name="_GoBack"/>
      <w:bookmarkEnd w:id="0"/>
      <w:r w:rsidRPr="00CF5078">
        <w:rPr>
          <w:rFonts w:ascii="Times New Roman" w:hAnsi="Times New Roman" w:cs="Times New Roman"/>
          <w:sz w:val="24"/>
          <w:szCs w:val="24"/>
        </w:rPr>
        <w:t xml:space="preserve"> przewodniczący co najmniej dwa razy </w:t>
      </w:r>
      <w:r w:rsidRPr="00CF5078">
        <w:rPr>
          <w:rFonts w:ascii="Times New Roman" w:hAnsi="Times New Roman" w:cs="Times New Roman"/>
          <w:sz w:val="24"/>
          <w:szCs w:val="24"/>
        </w:rPr>
        <w:br/>
        <w:t>w semestrze.</w:t>
      </w:r>
    </w:p>
    <w:p w:rsidR="00CF5078" w:rsidRPr="00CF5078" w:rsidRDefault="00CF5078" w:rsidP="00CF507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Rada może wykonywać swoje działania i podejmować decyzje  w drodze głosowania </w:t>
      </w:r>
      <w:r w:rsidR="000E5A4E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 xml:space="preserve">na odległość. </w:t>
      </w:r>
    </w:p>
    <w:p w:rsidR="00CF5078" w:rsidRPr="00CF5078" w:rsidRDefault="00CF5078" w:rsidP="00CF507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Na wniosek 1/3 członków Rady lub z własnej inicjatywy przewodniczący zwołuje nadzwyczajne posiedzenie w terminie nie dłuższym niż 7 dni od dnia złożenia wniosku. </w:t>
      </w:r>
    </w:p>
    <w:p w:rsidR="00CF5078" w:rsidRPr="00CF5078" w:rsidRDefault="00CF5078" w:rsidP="00CF507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Rada podejmuje uchwały zwykłą większością głosów. </w:t>
      </w:r>
    </w:p>
    <w:p w:rsidR="00CF5078" w:rsidRPr="00CF5078" w:rsidRDefault="00CF5078" w:rsidP="00CF507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Rada może powoływać zespoły doraźne dla przygotowania stanowiska Rady </w:t>
      </w:r>
      <w:r w:rsidRPr="00CF5078">
        <w:rPr>
          <w:rFonts w:ascii="Times New Roman" w:hAnsi="Times New Roman" w:cs="Times New Roman"/>
          <w:sz w:val="24"/>
          <w:szCs w:val="24"/>
        </w:rPr>
        <w:br/>
        <w:t>w sprawach należących do jej zadań.</w:t>
      </w:r>
    </w:p>
    <w:p w:rsidR="00CF5078" w:rsidRPr="00CF5078" w:rsidRDefault="00CF5078" w:rsidP="00CF507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Kadencja Rady trwa trzy lata z zastrzeżeniem, że kadencja pierwszej Rady trwa </w:t>
      </w:r>
      <w:r w:rsidR="000E5A4E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>do 31  sierpnia 2022 r.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6</w:t>
      </w:r>
    </w:p>
    <w:p w:rsidR="00CF5078" w:rsidRPr="00CF5078" w:rsidRDefault="00CF5078" w:rsidP="00A47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Do zadań Rady należy w szczególności:</w:t>
      </w:r>
    </w:p>
    <w:p w:rsidR="00CF5078" w:rsidRPr="00CF5078" w:rsidRDefault="00CF5078" w:rsidP="00CF5078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opracowanie strategii rozwoju oraz zasad funkcjonowania Szkoły Doktorskiej, </w:t>
      </w:r>
      <w:r w:rsidRPr="00CF5078">
        <w:rPr>
          <w:rFonts w:ascii="Times New Roman" w:hAnsi="Times New Roman" w:cs="Times New Roman"/>
          <w:sz w:val="24"/>
          <w:szCs w:val="24"/>
        </w:rPr>
        <w:br/>
        <w:t>a następnie monitorowanie realizacji oraz ewaluacja przyjętej strategii i zasad funkcjonowania;</w:t>
      </w:r>
    </w:p>
    <w:p w:rsidR="00CF5078" w:rsidRPr="00CF5078" w:rsidRDefault="00CF5078" w:rsidP="00CF5078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dbałość o wysoką jakość procesu rekrutacji do Szkoły Doktorskiej, w szczególności wyrażanie opinii w sprawie zmian zasad i kryteriów rekrutacji;</w:t>
      </w:r>
    </w:p>
    <w:p w:rsidR="00CF5078" w:rsidRPr="00CF5078" w:rsidRDefault="00CF5078" w:rsidP="00CF5078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wyrażanie opinii w sprawie Regulaminu Szkoły Doktorskiej;</w:t>
      </w:r>
    </w:p>
    <w:p w:rsidR="00CF5078" w:rsidRPr="00CF5078" w:rsidRDefault="00CF5078" w:rsidP="00CF5078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weryfikacja, nie rzadziej niż raz w roku, programów kształcenia;</w:t>
      </w:r>
    </w:p>
    <w:p w:rsidR="00CF5078" w:rsidRPr="00CF5078" w:rsidRDefault="00CF5078" w:rsidP="00CF5078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opiniowanie wniosków o zmianę programów kształcenia;</w:t>
      </w:r>
    </w:p>
    <w:p w:rsidR="00CF5078" w:rsidRPr="00CF5078" w:rsidRDefault="00CF5078" w:rsidP="00CF5078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opracowywanie własnych projektów zmian programów kształcenia;</w:t>
      </w:r>
    </w:p>
    <w:p w:rsidR="00CF5078" w:rsidRPr="00CF5078" w:rsidRDefault="00CF5078" w:rsidP="00CF5078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koordynowanie procesu opracowywania programów kształcenia, w tym zwłaszcza konsultacje z właściwymi Radami Dyscyplin;</w:t>
      </w:r>
    </w:p>
    <w:p w:rsidR="00CF5078" w:rsidRPr="00CF5078" w:rsidRDefault="00CF5078" w:rsidP="00CF5078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opiniowanie corocznego sprawozdania Dyrektora z działalności Szkoły Doktorskiej; opinia przyjmowana jest w drodze głosowania na posiedzeniu Rady;</w:t>
      </w:r>
    </w:p>
    <w:p w:rsidR="00CF5078" w:rsidRPr="00CF5078" w:rsidRDefault="00CF5078" w:rsidP="00CF5078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opiniowanie szczegółowych wymagań dla IPB, w tym jego elementów składowych;</w:t>
      </w:r>
    </w:p>
    <w:p w:rsidR="00CF5078" w:rsidRPr="00CF5078" w:rsidRDefault="00CF5078" w:rsidP="00CF5078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analizowanie jakości kształcenia i realizowania IPB w Szkole Doktorskiej;</w:t>
      </w:r>
    </w:p>
    <w:p w:rsidR="00CF5078" w:rsidRPr="00CF5078" w:rsidRDefault="00CF5078" w:rsidP="00CF5078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dbanie o zapewnienie wysokiej jakości procesu kształcenia doktorantów </w:t>
      </w:r>
      <w:r w:rsidR="000E5A4E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>oraz przygotowywanych przez nich rozpraw doktorskich;</w:t>
      </w:r>
    </w:p>
    <w:p w:rsidR="00CF5078" w:rsidRPr="00CF5078" w:rsidRDefault="00CF5078" w:rsidP="00CF5078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nadzorowanie zasad i praktyki oceniania doktorantów, w tym opiniowanie instrukcji dotyczącej przeprowadzania oceny śródokresowej;</w:t>
      </w:r>
    </w:p>
    <w:p w:rsidR="00CF5078" w:rsidRPr="00CF5078" w:rsidRDefault="00CF5078" w:rsidP="00CF5078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zatwierdzanie obsady zajęć prowadzonych w Szkole Doktorskiej; </w:t>
      </w:r>
    </w:p>
    <w:p w:rsidR="00CF5078" w:rsidRPr="00CF5078" w:rsidRDefault="00CF5078" w:rsidP="00CF5078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wyrażanie opinii w sprawach przedłożonych przez Senat, Rektora lub Dyrektora.</w:t>
      </w: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>Kształcenie w Szkole Doktorskiej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7</w:t>
      </w:r>
    </w:p>
    <w:p w:rsidR="00CF5078" w:rsidRPr="00CF5078" w:rsidRDefault="00CF5078" w:rsidP="00CF5078">
      <w:pPr>
        <w:pStyle w:val="Akapitzlist"/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Rekrutacja do Szkoły Doktorskiej odbywa się zgodnie z przyjętymi przez Senat zasadami i kryteriami rekrutacji.</w:t>
      </w:r>
    </w:p>
    <w:p w:rsidR="00CF5078" w:rsidRPr="00CF5078" w:rsidRDefault="00CF5078" w:rsidP="00CF5078">
      <w:pPr>
        <w:pStyle w:val="Akapitzlist"/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Osoba przyjęta do Szkoły Doktorskiej: </w:t>
      </w:r>
    </w:p>
    <w:p w:rsidR="00CF5078" w:rsidRPr="00CF5078" w:rsidRDefault="00CF5078" w:rsidP="00CF5078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nabywa prawa i obowiązki doktoranta z chwilą złożenia ślubowania o treści określonej w Statucie UP; doktorant potwierdza złożenie ślubowania na piśmie; </w:t>
      </w:r>
    </w:p>
    <w:p w:rsidR="00CF5078" w:rsidRPr="00CF5078" w:rsidRDefault="00CF5078" w:rsidP="00CF5078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rozpoczyna kształcenie w Szkole Doktorskiej i realizację IPB. 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8</w:t>
      </w:r>
    </w:p>
    <w:p w:rsidR="00CF5078" w:rsidRPr="00CF5078" w:rsidRDefault="00CF5078" w:rsidP="00CF5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Kształcenie w Szkole Doktorskiej przygotowuje do uzyskania stopnia doktora.</w:t>
      </w:r>
    </w:p>
    <w:p w:rsidR="00CF5078" w:rsidRPr="00CF5078" w:rsidRDefault="00CF5078" w:rsidP="00CF5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Postępowania w sprawie nadania stopnia doktora regulują odrębne przepisy.</w:t>
      </w:r>
    </w:p>
    <w:p w:rsidR="00CF5078" w:rsidRPr="00CF5078" w:rsidRDefault="00CF5078" w:rsidP="00CF5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Kształcenie w Szkole Doktorskiej trwa 8 semestrów. Organizację roku akademickiego określają odrębne wewnętrzne akty prawne UP.</w:t>
      </w:r>
    </w:p>
    <w:p w:rsidR="00CF5078" w:rsidRPr="00CF5078" w:rsidRDefault="00CF5078" w:rsidP="00CF5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Kształcenie w ramach sekcji odbywa się na podstawie odrębnych przepisów. </w:t>
      </w:r>
    </w:p>
    <w:p w:rsidR="00CF5078" w:rsidRPr="00CF5078" w:rsidRDefault="00CF5078" w:rsidP="00CF5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Szkoła Doktorska może realizować program kształcenia wspólnie z innymi szkołami doktorskimi.</w:t>
      </w: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>Warunki i tryb odbywania zajęć w Szkole Doktorskiej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9</w:t>
      </w:r>
    </w:p>
    <w:p w:rsidR="00CF5078" w:rsidRPr="00CF5078" w:rsidRDefault="00CF5078" w:rsidP="00CF5078">
      <w:pPr>
        <w:numPr>
          <w:ilvl w:val="0"/>
          <w:numId w:val="15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Okresem zaliczeniowym w Szkole Doktorskiej jest semestr.</w:t>
      </w:r>
    </w:p>
    <w:p w:rsidR="00CF5078" w:rsidRPr="00CF5078" w:rsidRDefault="00CF5078" w:rsidP="00CF5078">
      <w:pPr>
        <w:numPr>
          <w:ilvl w:val="0"/>
          <w:numId w:val="15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Za zaliczenie przedmiotu doktorant otrzymuje punkty ECTS, zgodne z planem kształcenia.</w:t>
      </w:r>
    </w:p>
    <w:p w:rsidR="00CF5078" w:rsidRPr="00CF5078" w:rsidRDefault="00CF5078" w:rsidP="00CF5078">
      <w:pPr>
        <w:pStyle w:val="Akapitzlist"/>
        <w:numPr>
          <w:ilvl w:val="0"/>
          <w:numId w:val="15"/>
        </w:numPr>
        <w:spacing w:after="0" w:line="240" w:lineRule="auto"/>
        <w:ind w:left="426" w:hanging="42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Przedmioty przewidziane w programie kształcenia w Szkole Doktorskiej jako obowiązkowe w danym roku mogą być zaliczane na ocenę. </w:t>
      </w:r>
    </w:p>
    <w:p w:rsidR="00CF5078" w:rsidRPr="00CF5078" w:rsidRDefault="00CF5078" w:rsidP="00CF5078">
      <w:pPr>
        <w:pStyle w:val="Akapitzlist"/>
        <w:numPr>
          <w:ilvl w:val="0"/>
          <w:numId w:val="15"/>
        </w:numPr>
        <w:spacing w:after="0" w:line="240" w:lineRule="auto"/>
        <w:ind w:left="426" w:hanging="42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Egzaminy przewidziane w programie kształcenia w Szkole Doktorskiej w danym roku zaliczane są na ocenę. </w:t>
      </w:r>
    </w:p>
    <w:p w:rsidR="00CF5078" w:rsidRPr="00CF5078" w:rsidRDefault="00CF5078" w:rsidP="00CF5078">
      <w:pPr>
        <w:pStyle w:val="Akapitzlist"/>
        <w:numPr>
          <w:ilvl w:val="0"/>
          <w:numId w:val="15"/>
        </w:numPr>
        <w:spacing w:after="0" w:line="240" w:lineRule="auto"/>
        <w:ind w:left="426" w:hanging="42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Doktorant zobowiązany jest zdać egzamin z dyscypliny (egzamin kierunkowy), który nie jest wliczany do rozliczenia w ramach roku akademickiego. Wymogi w tym zakresie określa odpowiednia Rada Dyscypliny. Egzamin odbywa się przed komisją powołaną przez Radę Dyscypliny i musi zostać zdany przed końcem VI semestru. </w:t>
      </w:r>
    </w:p>
    <w:p w:rsidR="00CF5078" w:rsidRPr="00CF5078" w:rsidRDefault="00CF5078" w:rsidP="00CF5078">
      <w:pPr>
        <w:pStyle w:val="Akapitzlist"/>
        <w:numPr>
          <w:ilvl w:val="0"/>
          <w:numId w:val="15"/>
        </w:numPr>
        <w:spacing w:after="0" w:line="240" w:lineRule="auto"/>
        <w:ind w:left="426" w:hanging="42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Wymogi zaliczenia danego przedmiotu przez doktoranta określone są w karcie przedmiotu.</w:t>
      </w:r>
    </w:p>
    <w:p w:rsidR="00CF5078" w:rsidRPr="00CF5078" w:rsidRDefault="00CF5078" w:rsidP="00CF5078">
      <w:pPr>
        <w:pStyle w:val="Akapitzlist"/>
        <w:numPr>
          <w:ilvl w:val="0"/>
          <w:numId w:val="15"/>
        </w:numPr>
        <w:spacing w:after="0" w:line="240" w:lineRule="auto"/>
        <w:ind w:left="426" w:hanging="42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W procesie realizacji programu kształcenia w Szkole Doktorskiej obowiązuje następująca skala ocen zgodna z „European Credit Transfer and Accumulation System” Komisji Europejskiej (ECTS grading scale)”:</w:t>
      </w:r>
    </w:p>
    <w:p w:rsidR="00CF5078" w:rsidRPr="00CF5078" w:rsidRDefault="00CF5078" w:rsidP="00CF5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381"/>
        <w:gridCol w:w="2268"/>
      </w:tblGrid>
      <w:tr w:rsidR="00CF5078" w:rsidRPr="00CF5078" w:rsidTr="00E4007B">
        <w:trPr>
          <w:trHeight w:val="3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Odpowiednik liczbowy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Odpowiednik literowy wg systemu ECTS</w:t>
            </w:r>
          </w:p>
        </w:tc>
      </w:tr>
      <w:tr w:rsidR="00CF5078" w:rsidRPr="00CF5078" w:rsidTr="00E4007B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F5078" w:rsidRPr="00CF5078" w:rsidTr="00E4007B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Dobry plus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F5078" w:rsidRPr="00CF5078" w:rsidTr="00E4007B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F5078" w:rsidRPr="00CF5078" w:rsidTr="00E4007B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Dostateczny plus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F5078" w:rsidRPr="00CF5078" w:rsidTr="00E4007B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F5078" w:rsidRPr="00CF5078" w:rsidTr="00E4007B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78" w:rsidRPr="00CF5078" w:rsidRDefault="00CF5078" w:rsidP="00CF5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8">
              <w:rPr>
                <w:rFonts w:ascii="Times New Roman" w:hAnsi="Times New Roman" w:cs="Times New Roman"/>
                <w:sz w:val="24"/>
                <w:szCs w:val="24"/>
              </w:rPr>
              <w:t>FX, F</w:t>
            </w:r>
          </w:p>
        </w:tc>
      </w:tr>
    </w:tbl>
    <w:p w:rsidR="00CF5078" w:rsidRPr="00CF5078" w:rsidRDefault="00CF5078" w:rsidP="000E5A4E">
      <w:pPr>
        <w:pStyle w:val="Akapitzlist"/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W odniesieniu do zaliczenia i egzaminu ujętego w programie kształcenia, w przypadku uzyskania w pierwszym terminie oceny niedostatecznej albo nieprzystąpienia bez usprawiedliwienia do zaliczenia lub egzaminu w tym terminie, doktorantowi przysługuje prawo do drugiego terminu. </w:t>
      </w:r>
    </w:p>
    <w:p w:rsidR="00CF5078" w:rsidRPr="00CF5078" w:rsidRDefault="00CF5078" w:rsidP="00CF5078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W przypadku uzyskania w pierwszym terminie oceny niedostatecznej </w:t>
      </w:r>
      <w:r w:rsidR="003106C9">
        <w:rPr>
          <w:rFonts w:ascii="Times New Roman" w:hAnsi="Times New Roman"/>
          <w:sz w:val="24"/>
          <w:szCs w:val="24"/>
        </w:rPr>
        <w:br/>
      </w:r>
      <w:r w:rsidRPr="00CF5078">
        <w:rPr>
          <w:rFonts w:ascii="Times New Roman" w:hAnsi="Times New Roman"/>
          <w:sz w:val="24"/>
          <w:szCs w:val="24"/>
        </w:rPr>
        <w:t>albo nieprzystąpienia bez usprawiedliwienia do egzaminu, o którym mowa w ust. 5, doktorantowi przysługuje prawo do drugiego terminu.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10</w:t>
      </w:r>
    </w:p>
    <w:p w:rsidR="00CF5078" w:rsidRPr="00CF5078" w:rsidRDefault="00CF5078" w:rsidP="00CF5078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Warunkiem zaliczenia semestru jest:</w:t>
      </w:r>
    </w:p>
    <w:p w:rsidR="00CF5078" w:rsidRPr="00CF5078" w:rsidRDefault="00CF5078" w:rsidP="00CF5078">
      <w:pPr>
        <w:numPr>
          <w:ilvl w:val="0"/>
          <w:numId w:val="17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zaliczenie przedmiotów obowiązkowych przewidzianych w programie kształcenia, </w:t>
      </w:r>
      <w:r w:rsidRPr="00CF5078">
        <w:rPr>
          <w:rFonts w:ascii="Times New Roman" w:hAnsi="Times New Roman" w:cs="Times New Roman"/>
          <w:sz w:val="24"/>
          <w:szCs w:val="24"/>
        </w:rPr>
        <w:br/>
        <w:t>z zastrzeżeniem § 9 ust. 5;</w:t>
      </w:r>
    </w:p>
    <w:p w:rsidR="00CF5078" w:rsidRPr="00CF5078" w:rsidRDefault="00CF5078" w:rsidP="00CF5078">
      <w:pPr>
        <w:numPr>
          <w:ilvl w:val="0"/>
          <w:numId w:val="17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złożenie w terminie wyznaczonym przez Dyrektora sprawozdania doktoranta wraz </w:t>
      </w:r>
      <w:r w:rsidRPr="00CF5078">
        <w:rPr>
          <w:rFonts w:ascii="Times New Roman" w:hAnsi="Times New Roman" w:cs="Times New Roman"/>
          <w:sz w:val="24"/>
          <w:szCs w:val="24"/>
        </w:rPr>
        <w:br/>
        <w:t>z opinią promotora (promotorów) i promotora pomocniczego, o ile został powołany;</w:t>
      </w:r>
    </w:p>
    <w:p w:rsidR="00CF5078" w:rsidRPr="00CF5078" w:rsidRDefault="00CF5078" w:rsidP="00CF5078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36785"/>
      <w:r w:rsidRPr="00CF5078">
        <w:rPr>
          <w:rFonts w:ascii="Times New Roman" w:hAnsi="Times New Roman" w:cs="Times New Roman"/>
          <w:sz w:val="24"/>
          <w:szCs w:val="24"/>
        </w:rPr>
        <w:t xml:space="preserve">Dyrektor zalicza doktorantowi przedmioty zaliczone w innej uczelni lub instytucji naukowej podczas uczestniczenia w wymianie na podstawie umowy i dokumentacji związanej z tą wymianą, o ile uprzednio wyraził zgodę na wyjazd doktoranta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 xml:space="preserve">oraz zaliczanie tych przedmiotów. Przepisu nie stosuje się do egzaminu, o którym mowa </w:t>
      </w:r>
      <w:r w:rsidRPr="00CF5078">
        <w:rPr>
          <w:rFonts w:ascii="Times New Roman" w:hAnsi="Times New Roman" w:cs="Times New Roman"/>
          <w:sz w:val="24"/>
          <w:szCs w:val="24"/>
        </w:rPr>
        <w:br/>
        <w:t>w § 9 ust. 5.</w:t>
      </w:r>
    </w:p>
    <w:bookmarkEnd w:id="1"/>
    <w:p w:rsidR="00CF5078" w:rsidRPr="00CF5078" w:rsidRDefault="00CF5078" w:rsidP="00CF5078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Dyrektor może zaliczyć doktorantowi </w:t>
      </w:r>
      <w:bookmarkStart w:id="2" w:name="_Hlk3836863"/>
      <w:r w:rsidRPr="00CF5078">
        <w:rPr>
          <w:rFonts w:ascii="Times New Roman" w:hAnsi="Times New Roman" w:cs="Times New Roman"/>
          <w:sz w:val="24"/>
          <w:szCs w:val="24"/>
        </w:rPr>
        <w:t>przedmioty oferowane na poziomie doktorskim</w:t>
      </w:r>
      <w:bookmarkEnd w:id="2"/>
      <w:r w:rsidRPr="00CF5078">
        <w:rPr>
          <w:rFonts w:ascii="Times New Roman" w:hAnsi="Times New Roman" w:cs="Times New Roman"/>
          <w:sz w:val="24"/>
          <w:szCs w:val="24"/>
        </w:rPr>
        <w:t>, odpowiednio dla 8. poziomu Europejskiej Ramy Kwalifikacji, zaliczone w innej uczelni lub instytucji naukowej na podstawie karty przedmiotu i dokumentu potwierdzającego uzyskaną ocenę. Przepisu nie stosuje się do egzaminu, o którym mowa w § 9 ust. 5.</w:t>
      </w:r>
    </w:p>
    <w:p w:rsidR="00CF5078" w:rsidRPr="00CF5078" w:rsidRDefault="00CF5078" w:rsidP="00CF5078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Dyrektor dokonuje oceny realizacji programu kształcenia przez doktorantów oraz zalicza semestr.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11</w:t>
      </w:r>
    </w:p>
    <w:p w:rsidR="00CF5078" w:rsidRPr="00CF5078" w:rsidRDefault="00CF5078" w:rsidP="00CF5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836701"/>
      <w:r w:rsidRPr="00CF5078">
        <w:rPr>
          <w:rFonts w:ascii="Times New Roman" w:hAnsi="Times New Roman" w:cs="Times New Roman"/>
          <w:sz w:val="24"/>
          <w:szCs w:val="24"/>
        </w:rPr>
        <w:t>Na uzasadniony wniosek doktoranta, w porozumieniu z promotorem (promotorami), Dyrektor może ustalić doktorantowi IPK.</w:t>
      </w:r>
      <w:bookmarkEnd w:id="3"/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78" w:rsidRDefault="00CF507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>Program kształcenia w Szkole Doktorskiej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12</w:t>
      </w:r>
    </w:p>
    <w:p w:rsidR="00CF5078" w:rsidRPr="00CF5078" w:rsidRDefault="00CF5078" w:rsidP="00CF5078">
      <w:pPr>
        <w:numPr>
          <w:ilvl w:val="6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Program kształcenia w Szkole Doktorskiej i jego zmiany przyjmuje Senat na wniosek Rektora. Wniosek opiniuje Rada i Samorząd Doktorantów. Wniosek </w:t>
      </w:r>
      <w:r w:rsidRPr="00CF5078">
        <w:rPr>
          <w:rFonts w:ascii="Times New Roman" w:hAnsi="Times New Roman" w:cs="Times New Roman"/>
          <w:sz w:val="24"/>
          <w:szCs w:val="24"/>
        </w:rPr>
        <w:br/>
        <w:t>o zmianę w programie kształcenia może złożyć Rada.</w:t>
      </w:r>
    </w:p>
    <w:p w:rsidR="00CF5078" w:rsidRPr="00CF5078" w:rsidRDefault="00CF5078" w:rsidP="00CF5078">
      <w:pPr>
        <w:numPr>
          <w:ilvl w:val="6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Wnioski o zmianę w programie kształcenia oraz propozycje nowych programów kształcenia, do Rektora za pośrednictwem Dyrektora mogą składać: </w:t>
      </w:r>
    </w:p>
    <w:p w:rsidR="00CF5078" w:rsidRPr="00CF5078" w:rsidRDefault="00CF5078" w:rsidP="00CF5078">
      <w:pPr>
        <w:numPr>
          <w:ilvl w:val="0"/>
          <w:numId w:val="19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członkowie Rady; </w:t>
      </w:r>
    </w:p>
    <w:p w:rsidR="00CF5078" w:rsidRPr="00CF5078" w:rsidRDefault="00CF5078" w:rsidP="00CF5078">
      <w:pPr>
        <w:numPr>
          <w:ilvl w:val="0"/>
          <w:numId w:val="19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nauczyciele akademiccy prowadzący zajęcia w Szkole Doktorskiej oraz promotorzy;</w:t>
      </w:r>
    </w:p>
    <w:p w:rsidR="00CF5078" w:rsidRPr="00CF5078" w:rsidRDefault="00CF5078" w:rsidP="00CF5078">
      <w:pPr>
        <w:numPr>
          <w:ilvl w:val="0"/>
          <w:numId w:val="19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rady dyscyplin naukowych;</w:t>
      </w:r>
    </w:p>
    <w:p w:rsidR="00CF5078" w:rsidRPr="00CF5078" w:rsidRDefault="00CF5078" w:rsidP="00CF5078">
      <w:pPr>
        <w:numPr>
          <w:ilvl w:val="0"/>
          <w:numId w:val="19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senacka komisja właściwa ds. nauki; </w:t>
      </w:r>
    </w:p>
    <w:p w:rsidR="00CF5078" w:rsidRPr="00CF5078" w:rsidRDefault="00CF5078" w:rsidP="00CF5078">
      <w:pPr>
        <w:numPr>
          <w:ilvl w:val="0"/>
          <w:numId w:val="19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Samorząd Doktorantów.</w:t>
      </w:r>
    </w:p>
    <w:p w:rsidR="00CF5078" w:rsidRPr="00CF5078" w:rsidRDefault="00CF5078" w:rsidP="00CF5078">
      <w:pPr>
        <w:numPr>
          <w:ilvl w:val="6"/>
          <w:numId w:val="18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Program kształcenia podlega corocznemu przeglądowi przeprowadzanemu przez Radę.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 xml:space="preserve">W wyniku przeglądu Rada może przygotować wniosek o zmianę </w:t>
      </w:r>
      <w:r w:rsidRPr="00CF5078">
        <w:rPr>
          <w:rFonts w:ascii="Times New Roman" w:hAnsi="Times New Roman" w:cs="Times New Roman"/>
          <w:sz w:val="24"/>
          <w:szCs w:val="24"/>
        </w:rPr>
        <w:br/>
        <w:t xml:space="preserve">w programie kształcenia. </w:t>
      </w:r>
    </w:p>
    <w:p w:rsidR="00CF5078" w:rsidRPr="00CF5078" w:rsidRDefault="00CF5078" w:rsidP="00CF5078">
      <w:pPr>
        <w:numPr>
          <w:ilvl w:val="6"/>
          <w:numId w:val="18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Zmiana w programie kształcenia w zakresie przedmiotów związanych bezpośrednio </w:t>
      </w:r>
      <w:r w:rsidRPr="00CF5078">
        <w:rPr>
          <w:rFonts w:ascii="Times New Roman" w:hAnsi="Times New Roman" w:cs="Times New Roman"/>
          <w:sz w:val="24"/>
          <w:szCs w:val="24"/>
        </w:rPr>
        <w:br/>
        <w:t>z daną dyscypliną naukową wymaga opinii rady tej dyscypliny.</w:t>
      </w:r>
    </w:p>
    <w:p w:rsidR="00CF5078" w:rsidRPr="00CF5078" w:rsidRDefault="00CF5078" w:rsidP="00CF5078">
      <w:pPr>
        <w:numPr>
          <w:ilvl w:val="6"/>
          <w:numId w:val="18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 ramach programu kształcenia mogą być prowadzone zajęcia w języku angielskim.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>Promotor i promotor pomocniczy</w:t>
      </w:r>
    </w:p>
    <w:p w:rsid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13</w:t>
      </w:r>
    </w:p>
    <w:p w:rsidR="00CF5078" w:rsidRPr="00CF5078" w:rsidRDefault="00CF5078" w:rsidP="00CF5078">
      <w:pPr>
        <w:numPr>
          <w:ilvl w:val="0"/>
          <w:numId w:val="20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Opieka naukowa nad przygotowaniem rozprawy doktorskiej jest sprawowana przez promotora lub promotorów albo przez promotora i promotora pomocniczego.</w:t>
      </w:r>
    </w:p>
    <w:p w:rsidR="00CF5078" w:rsidRPr="00CF5078" w:rsidRDefault="00CF5078" w:rsidP="00CF5078">
      <w:pPr>
        <w:numPr>
          <w:ilvl w:val="0"/>
          <w:numId w:val="20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Promotorem może być osoba posiadająca stopień doktora habilitowanego lub tytuł profesora, zatrudniona w UP jako podstawowym miejscu pracy.</w:t>
      </w:r>
    </w:p>
    <w:p w:rsidR="00CF5078" w:rsidRPr="00CF5078" w:rsidRDefault="00CF5078" w:rsidP="00CF5078">
      <w:pPr>
        <w:numPr>
          <w:ilvl w:val="0"/>
          <w:numId w:val="20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Promotorem może być osoba niespełniająca warunków, o których mowa w ust. 2, która jest pracownikiem zagranicznej uczelni lub instytucji naukowej, jeżeli Rada Dyscypliny uzna, że osoba ta posiada znaczące osiągnięcia w zakresie zagadnień naukowych, których dotyczy rozprawa doktorska.</w:t>
      </w:r>
    </w:p>
    <w:p w:rsidR="00CF5078" w:rsidRPr="00CF5078" w:rsidRDefault="00CF5078" w:rsidP="00CF5078">
      <w:pPr>
        <w:numPr>
          <w:ilvl w:val="0"/>
          <w:numId w:val="20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Promotorem nie może zostać osoba, która:</w:t>
      </w:r>
    </w:p>
    <w:p w:rsidR="00CF5078" w:rsidRPr="00CF5078" w:rsidRDefault="00CF5078" w:rsidP="00CF5078">
      <w:pPr>
        <w:numPr>
          <w:ilvl w:val="1"/>
          <w:numId w:val="3"/>
        </w:numPr>
        <w:spacing w:after="0" w:line="24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w okresie ostatnich 5 lat: </w:t>
      </w:r>
    </w:p>
    <w:p w:rsidR="00CF5078" w:rsidRPr="00CF5078" w:rsidRDefault="00CF5078" w:rsidP="00CF5078">
      <w:pPr>
        <w:numPr>
          <w:ilvl w:val="0"/>
          <w:numId w:val="21"/>
        </w:numPr>
        <w:spacing w:after="0" w:line="240" w:lineRule="auto"/>
        <w:ind w:left="1134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była promotorem 4 doktorantów, którzy zostali skreśleni z listy doktorantów </w:t>
      </w:r>
      <w:r w:rsidRPr="00CF5078">
        <w:rPr>
          <w:rFonts w:ascii="Times New Roman" w:hAnsi="Times New Roman" w:cs="Times New Roman"/>
          <w:sz w:val="24"/>
          <w:szCs w:val="24"/>
        </w:rPr>
        <w:br/>
        <w:t xml:space="preserve">z powodu negatywnego wyniku oceny śródokresowej, </w:t>
      </w:r>
    </w:p>
    <w:p w:rsidR="00CF5078" w:rsidRPr="00CF5078" w:rsidRDefault="00CF5078" w:rsidP="00CF5078">
      <w:pPr>
        <w:numPr>
          <w:ilvl w:val="0"/>
          <w:numId w:val="21"/>
        </w:numPr>
        <w:spacing w:after="0" w:line="240" w:lineRule="auto"/>
        <w:ind w:left="1134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sprawowała opiekę nad przygotowaniem rozprawy przez co najmniej </w:t>
      </w:r>
      <w:r w:rsidRPr="00CF5078">
        <w:rPr>
          <w:rFonts w:ascii="Times New Roman" w:hAnsi="Times New Roman" w:cs="Times New Roman"/>
          <w:sz w:val="24"/>
          <w:szCs w:val="24"/>
        </w:rPr>
        <w:br/>
        <w:t>2 osoby ubiegające się o stopień doktora, które nie uzyskały pozytywnych recenzji, o których mowa w art. 191 ust. 1 ustawy;</w:t>
      </w:r>
    </w:p>
    <w:p w:rsidR="00CF5078" w:rsidRPr="00CF5078" w:rsidRDefault="00CF5078" w:rsidP="00CF5078">
      <w:pPr>
        <w:numPr>
          <w:ilvl w:val="1"/>
          <w:numId w:val="3"/>
        </w:numPr>
        <w:spacing w:after="0" w:line="24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została ukarana karą dyscyplinarną pozbawienia prawa do wykonywania zadań promotora, o której mowa w art. 276 ust. 1 pkt 4 ustawy.</w:t>
      </w:r>
    </w:p>
    <w:p w:rsidR="00CF5078" w:rsidRPr="00CF5078" w:rsidRDefault="00CF5078" w:rsidP="00CF5078">
      <w:pPr>
        <w:numPr>
          <w:ilvl w:val="0"/>
          <w:numId w:val="20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 uzasadnionych przypadkach, po zasięgnięciu opinii Rady Dyscypliny, Dyrektor może powierzyć opiekę naukową promotorowi niebędącemu pracownikiem UP.</w:t>
      </w:r>
    </w:p>
    <w:p w:rsidR="00CF5078" w:rsidRPr="00CF5078" w:rsidRDefault="00CF5078" w:rsidP="00CF5078">
      <w:pPr>
        <w:numPr>
          <w:ilvl w:val="0"/>
          <w:numId w:val="20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Promotor może sprawować opiekę naukową nad nie więcej niż trojgiem doktorantów </w:t>
      </w:r>
      <w:r w:rsidRPr="00CF5078">
        <w:rPr>
          <w:rFonts w:ascii="Times New Roman" w:hAnsi="Times New Roman" w:cs="Times New Roman"/>
          <w:sz w:val="24"/>
          <w:szCs w:val="24"/>
        </w:rPr>
        <w:br/>
        <w:t>w Szkole Doktorskiej.</w:t>
      </w:r>
    </w:p>
    <w:p w:rsidR="00CF5078" w:rsidRPr="00CF5078" w:rsidRDefault="00CF5078" w:rsidP="00CF5078">
      <w:pPr>
        <w:numPr>
          <w:ilvl w:val="0"/>
          <w:numId w:val="20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Promotorem pomocniczym może być osoba posiadająca stopień doktora.</w:t>
      </w:r>
    </w:p>
    <w:p w:rsidR="00CF5078" w:rsidRPr="00CF5078" w:rsidRDefault="00CF5078" w:rsidP="00CF5078">
      <w:pPr>
        <w:numPr>
          <w:ilvl w:val="0"/>
          <w:numId w:val="20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Promotor pomocniczy może sprawować swą funkcję w odniesieniu do nie więcej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>niż jednego doktoranta w Szkole Doktorskiej.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14</w:t>
      </w:r>
    </w:p>
    <w:p w:rsidR="00CF5078" w:rsidRPr="00CF5078" w:rsidRDefault="00CF5078" w:rsidP="00CF5078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Promotora (promotorów) powołuje Dyrektor, na wniosek doktoranta, nie później </w:t>
      </w:r>
      <w:r w:rsidRPr="00CF5078">
        <w:rPr>
          <w:rFonts w:ascii="Times New Roman" w:hAnsi="Times New Roman" w:cs="Times New Roman"/>
          <w:sz w:val="24"/>
          <w:szCs w:val="24"/>
        </w:rPr>
        <w:br/>
        <w:t xml:space="preserve">niż 3 miesiące od podjęcia przez doktoranta kształcenia w Szkole Doktorskiej. </w:t>
      </w:r>
      <w:r w:rsidRPr="00CF5078">
        <w:rPr>
          <w:rFonts w:ascii="Times New Roman" w:hAnsi="Times New Roman" w:cs="Times New Roman"/>
          <w:sz w:val="24"/>
          <w:szCs w:val="24"/>
        </w:rPr>
        <w:br/>
        <w:t xml:space="preserve">Wyznaczenie promotora następuje po pozytywnym zaopiniowaniu przez Radę Dyscypliny. W przypadku promotora spoza UP do wniosku niezbędne jest załączenie informacji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>o działalności naukowej i publikacjach kandydata na promotora.</w:t>
      </w:r>
    </w:p>
    <w:p w:rsidR="00CF5078" w:rsidRPr="00CF5078" w:rsidRDefault="00CF5078" w:rsidP="00CF5078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Wniosek o powołanie promotora (promotorów) doktorant składa nie później niż na 14 dni przed upływem terminu, o którym mowa w ust. 1. Wniosek musi zostać zaakceptowany przez kandydata na promotora.</w:t>
      </w:r>
    </w:p>
    <w:p w:rsidR="00CF5078" w:rsidRPr="00CF5078" w:rsidRDefault="00CF5078" w:rsidP="00CF5078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Promotora pomocniczego powołuje Dyrektor na wniosek promotora (promotorów),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>po pozytywnym zaopiniowaniu przez Radę Dyscypliny. W przypadku promotora pomocniczego spoza UP, do wniosku niezbędne jest załączenie informacji o działalności naukowej i publikacjach kandydata na promotora pomocniczego. Wniosek musi zostać zaakceptowany przez kandydata na promotora pomocniczego.</w:t>
      </w:r>
    </w:p>
    <w:p w:rsidR="00CF5078" w:rsidRPr="00CF5078" w:rsidRDefault="00CF5078" w:rsidP="00CF5078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W przypadku niezłożenia przez doktoranta wniosku o powołanie promotora (promotorów) w terminie, o którym mowa w ust. 2, promotora niezwłocznie powołuje Dyrektor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 xml:space="preserve">po pozytywnym zaopiniowaniu przez Radę Dyscypliny. Doktorant informowany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>jest niezwłocznie o wyznaczeniu promotora.</w:t>
      </w:r>
      <w:r w:rsidRPr="00CF50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F5078" w:rsidRPr="00CF5078" w:rsidRDefault="00CF5078" w:rsidP="00CF5078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Na uzasadniony wniosek promotora lub doktoranta lub z własnej inicjatywy Dyrektor może dokonać zmiany promotora. Zmiana wymaga pozytywnej opinii Rady Dyscypliny.</w:t>
      </w:r>
    </w:p>
    <w:p w:rsidR="00CF5078" w:rsidRPr="00CF5078" w:rsidRDefault="00CF5078" w:rsidP="00CF5078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Na uzasadniony wniosek promotora (promotorów) lub promotora pomocniczego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>lub doktoranta Dyrektor może dokonać zmiany promotora pomocniczego albo odwołać promotora pomocniczego bez wyznaczania jego następcy. Zmiana wymaga pozytywnej opinii Rady Dyscypliny.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15</w:t>
      </w:r>
    </w:p>
    <w:p w:rsidR="00CF5078" w:rsidRPr="00CF5078" w:rsidRDefault="00CF5078" w:rsidP="00D311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Zadania promotora (promotorów) polegają w szczególności na:</w:t>
      </w:r>
    </w:p>
    <w:p w:rsidR="00CF5078" w:rsidRPr="00CF5078" w:rsidRDefault="00CF5078" w:rsidP="00CF5078">
      <w:pPr>
        <w:numPr>
          <w:ilvl w:val="0"/>
          <w:numId w:val="24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sprawowaniu opieki naukowej nad przygotowaniem rozprawy doktorskiej przez doktoranta, w tym udzielaniu doktorantowi niezbędnej pomocy merytorycznej</w:t>
      </w:r>
      <w:r w:rsidRPr="00CF5078">
        <w:rPr>
          <w:rFonts w:ascii="Times New Roman" w:hAnsi="Times New Roman" w:cs="Times New Roman"/>
          <w:sz w:val="24"/>
          <w:szCs w:val="24"/>
        </w:rPr>
        <w:br/>
        <w:t>i metodycznej w pracy naukowej lub działalności artystycznej;</w:t>
      </w:r>
    </w:p>
    <w:p w:rsidR="00CF5078" w:rsidRPr="00CF5078" w:rsidRDefault="00CF5078" w:rsidP="00CF5078">
      <w:pPr>
        <w:numPr>
          <w:ilvl w:val="0"/>
          <w:numId w:val="24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pomocy doktorantowi w opracowaniu IPB z uwzględnieniem możliwości finansowania badań lub działalności artystycznej z określonych źródeł;</w:t>
      </w:r>
    </w:p>
    <w:p w:rsidR="00CF5078" w:rsidRPr="00CF5078" w:rsidRDefault="00CF5078" w:rsidP="00CF5078">
      <w:pPr>
        <w:numPr>
          <w:ilvl w:val="0"/>
          <w:numId w:val="24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opiniowaniu wniosków i podań doktoranta dotyczących kształcenia w Szkole Doktorskiej, w tym o ustalenie IPK, o którym mowa w § 11;</w:t>
      </w:r>
    </w:p>
    <w:p w:rsidR="00CF5078" w:rsidRPr="00CF5078" w:rsidRDefault="00CF5078" w:rsidP="00CF5078">
      <w:pPr>
        <w:numPr>
          <w:ilvl w:val="0"/>
          <w:numId w:val="24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dokonywaniu pisemnej oceny postępów w pracy naukowej lub działalności artystycznej doktoranta, a w szczególności przygotowania i realizacji IPB oraz stanu zaawansowania rozprawy doktorskiej; </w:t>
      </w:r>
    </w:p>
    <w:p w:rsidR="00CF5078" w:rsidRPr="00CF5078" w:rsidRDefault="00CF5078" w:rsidP="00CF5078">
      <w:pPr>
        <w:numPr>
          <w:ilvl w:val="0"/>
          <w:numId w:val="24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opiniowaniu rozprawy doktorskiej składanej przez doktoranta;</w:t>
      </w:r>
    </w:p>
    <w:p w:rsidR="00CF5078" w:rsidRPr="00CF5078" w:rsidRDefault="00CF5078" w:rsidP="00CF5078">
      <w:pPr>
        <w:numPr>
          <w:ilvl w:val="0"/>
          <w:numId w:val="24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współpracy z Dyrektorem Szkoły Doktorskiej w celu monitorowania postępów doktoranta;</w:t>
      </w:r>
    </w:p>
    <w:p w:rsidR="00CF5078" w:rsidRPr="00CF5078" w:rsidRDefault="00CF5078" w:rsidP="00CF5078">
      <w:pPr>
        <w:numPr>
          <w:ilvl w:val="0"/>
          <w:numId w:val="24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zawiadamianiu Dyrektora o braku postępów w pracy naukowej lub działalności artystycznej i wnioskowaniu o skreślenie doktoranta z listy doktorantów w przypadku negatywnej oceny postępów w przygotowaniu rozprawy lub realizacji IPB; </w:t>
      </w:r>
    </w:p>
    <w:p w:rsidR="00CF5078" w:rsidRPr="00CF5078" w:rsidRDefault="00CF5078" w:rsidP="00CF5078">
      <w:pPr>
        <w:numPr>
          <w:ilvl w:val="0"/>
          <w:numId w:val="24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sprawowaniu nadzoru nad pracą promotora pomocniczego;</w:t>
      </w:r>
    </w:p>
    <w:p w:rsidR="00CF5078" w:rsidRPr="00CF5078" w:rsidRDefault="00CF5078" w:rsidP="00CF5078">
      <w:pPr>
        <w:numPr>
          <w:ilvl w:val="0"/>
          <w:numId w:val="24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opiniowaniu sprawozdania rocznego doktoranta.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597" w:rsidRDefault="007C5597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16</w:t>
      </w:r>
    </w:p>
    <w:p w:rsidR="00CF5078" w:rsidRPr="005D5BDA" w:rsidRDefault="00CF5078" w:rsidP="005D5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BDA">
        <w:rPr>
          <w:rFonts w:ascii="Times New Roman" w:hAnsi="Times New Roman"/>
          <w:sz w:val="24"/>
          <w:szCs w:val="24"/>
        </w:rPr>
        <w:t>Zadania promotora pomocniczego polegają w szczególności na:</w:t>
      </w:r>
    </w:p>
    <w:p w:rsidR="00CF5078" w:rsidRPr="00CF5078" w:rsidRDefault="00CF5078" w:rsidP="00CF5078">
      <w:pPr>
        <w:numPr>
          <w:ilvl w:val="0"/>
          <w:numId w:val="25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 wykonywaniu czynności pomocniczych w opiece nad doktorantem, w tym </w:t>
      </w:r>
      <w:r w:rsidRPr="00CF5078">
        <w:rPr>
          <w:rFonts w:ascii="Times New Roman" w:hAnsi="Times New Roman" w:cs="Times New Roman"/>
          <w:sz w:val="24"/>
          <w:szCs w:val="24"/>
        </w:rPr>
        <w:br/>
        <w:t>w procesie planowania badań, ich realizacji i analizy wyników;</w:t>
      </w:r>
    </w:p>
    <w:p w:rsidR="00CF5078" w:rsidRPr="00CF5078" w:rsidRDefault="00CF5078" w:rsidP="00CF5078">
      <w:pPr>
        <w:numPr>
          <w:ilvl w:val="0"/>
          <w:numId w:val="25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opiniowaniu IPB;</w:t>
      </w:r>
    </w:p>
    <w:p w:rsidR="00CF5078" w:rsidRPr="00CF5078" w:rsidRDefault="00CF5078" w:rsidP="00CF5078">
      <w:pPr>
        <w:numPr>
          <w:ilvl w:val="0"/>
          <w:numId w:val="25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dokonywaniu oceny postępów w przygotowaniu rozprawy doktorskiej </w:t>
      </w:r>
      <w:r w:rsidRPr="00CF5078">
        <w:rPr>
          <w:rFonts w:ascii="Times New Roman" w:hAnsi="Times New Roman" w:cs="Times New Roman"/>
          <w:sz w:val="24"/>
          <w:szCs w:val="24"/>
        </w:rPr>
        <w:br/>
        <w:t xml:space="preserve">i przedstawianie jej promotorowi. Opinia promotora pomocniczego jest załączana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>do opinii promotora.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>Indywidualny Plan Badawczy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17</w:t>
      </w:r>
    </w:p>
    <w:p w:rsidR="00CF5078" w:rsidRPr="00CF5078" w:rsidRDefault="00CF5078" w:rsidP="00CF5078">
      <w:pPr>
        <w:numPr>
          <w:ilvl w:val="0"/>
          <w:numId w:val="26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078">
        <w:rPr>
          <w:rFonts w:ascii="Times New Roman" w:hAnsi="Times New Roman" w:cs="Times New Roman"/>
          <w:bCs/>
          <w:sz w:val="24"/>
          <w:szCs w:val="24"/>
        </w:rPr>
        <w:t xml:space="preserve">IPB jest przygotowywany przez doktoranta w porozumieniu z promotorem (promotorami) oraz z promotorem pomocniczym, o ile został powołany. Promotor, akceptując IPB doktoranta, uwzględnia w szczególności </w:t>
      </w:r>
      <w:r w:rsidRPr="00CF5078">
        <w:rPr>
          <w:rFonts w:ascii="Times New Roman" w:hAnsi="Times New Roman" w:cs="Times New Roman"/>
          <w:sz w:val="24"/>
          <w:szCs w:val="24"/>
        </w:rPr>
        <w:t xml:space="preserve">możliwość realizacji IPB </w:t>
      </w:r>
      <w:r w:rsidRPr="00CF5078">
        <w:rPr>
          <w:rFonts w:ascii="Times New Roman" w:hAnsi="Times New Roman" w:cs="Times New Roman"/>
          <w:sz w:val="24"/>
          <w:szCs w:val="24"/>
        </w:rPr>
        <w:br/>
        <w:t>w UP, w tym możliwości organizacyjne i finansowe.</w:t>
      </w:r>
    </w:p>
    <w:p w:rsidR="00CF5078" w:rsidRPr="00CF5078" w:rsidRDefault="00CF5078" w:rsidP="00CF5078">
      <w:pPr>
        <w:numPr>
          <w:ilvl w:val="0"/>
          <w:numId w:val="26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IPB zawiera w szczególności:</w:t>
      </w:r>
    </w:p>
    <w:p w:rsidR="00CF5078" w:rsidRPr="00CF5078" w:rsidRDefault="00CF5078" w:rsidP="00CF5078">
      <w:pPr>
        <w:numPr>
          <w:ilvl w:val="0"/>
          <w:numId w:val="27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konspekt rozprawy doktorskiej</w:t>
      </w:r>
      <w:r w:rsidRPr="00CF5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078">
        <w:rPr>
          <w:rFonts w:ascii="Times New Roman" w:hAnsi="Times New Roman" w:cs="Times New Roman"/>
          <w:sz w:val="24"/>
          <w:szCs w:val="24"/>
        </w:rPr>
        <w:t>zawierający następujące elementy:</w:t>
      </w:r>
    </w:p>
    <w:p w:rsidR="00CF5078" w:rsidRPr="00CF5078" w:rsidRDefault="00CF5078" w:rsidP="00CF5078">
      <w:pPr>
        <w:numPr>
          <w:ilvl w:val="0"/>
          <w:numId w:val="28"/>
        </w:numPr>
        <w:spacing w:after="0" w:line="240" w:lineRule="auto"/>
        <w:ind w:left="1134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temat i uzasadnienie tematu rozprawy doktorskiej na podstawie przeglądu literatury;</w:t>
      </w:r>
    </w:p>
    <w:p w:rsidR="00CF5078" w:rsidRPr="00CF5078" w:rsidRDefault="00CF5078" w:rsidP="00CF5078">
      <w:pPr>
        <w:numPr>
          <w:ilvl w:val="0"/>
          <w:numId w:val="28"/>
        </w:numPr>
        <w:spacing w:after="0" w:line="240" w:lineRule="auto"/>
        <w:ind w:left="1134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cele i hipotezy badawcze rozprawy doktorskiej; </w:t>
      </w:r>
    </w:p>
    <w:p w:rsidR="00CF5078" w:rsidRPr="00CF5078" w:rsidRDefault="00CF5078" w:rsidP="00CF5078">
      <w:pPr>
        <w:numPr>
          <w:ilvl w:val="0"/>
          <w:numId w:val="28"/>
        </w:numPr>
        <w:spacing w:after="0" w:line="240" w:lineRule="auto"/>
        <w:ind w:left="1134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opis metod badawczych;</w:t>
      </w:r>
    </w:p>
    <w:p w:rsidR="00CF5078" w:rsidRPr="00CF5078" w:rsidRDefault="00CF5078" w:rsidP="00CF5078">
      <w:pPr>
        <w:numPr>
          <w:ilvl w:val="0"/>
          <w:numId w:val="28"/>
        </w:numPr>
        <w:spacing w:after="0" w:line="240" w:lineRule="auto"/>
        <w:ind w:left="1134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szacunkowy budżet ze wskazaniem dostępnych źródeł finansowania;</w:t>
      </w:r>
    </w:p>
    <w:p w:rsidR="00CF5078" w:rsidRPr="00CF5078" w:rsidRDefault="00CF5078" w:rsidP="00CF5078">
      <w:pPr>
        <w:numPr>
          <w:ilvl w:val="0"/>
          <w:numId w:val="28"/>
        </w:numPr>
        <w:spacing w:after="0" w:line="240" w:lineRule="auto"/>
        <w:ind w:left="1134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wskazanie formy rozprawy doktorskiej; </w:t>
      </w:r>
    </w:p>
    <w:p w:rsidR="00CF5078" w:rsidRPr="00CF5078" w:rsidRDefault="00CF5078" w:rsidP="00CF5078">
      <w:pPr>
        <w:numPr>
          <w:ilvl w:val="0"/>
          <w:numId w:val="28"/>
        </w:numPr>
        <w:spacing w:after="0" w:line="240" w:lineRule="auto"/>
        <w:ind w:left="1134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propozycję struktury rozprawy doktorskiej;</w:t>
      </w:r>
    </w:p>
    <w:p w:rsidR="00CF5078" w:rsidRPr="00CF5078" w:rsidRDefault="00CF5078" w:rsidP="00CF5078">
      <w:pPr>
        <w:numPr>
          <w:ilvl w:val="0"/>
          <w:numId w:val="28"/>
        </w:numPr>
        <w:spacing w:after="0" w:line="240" w:lineRule="auto"/>
        <w:ind w:left="1134" w:hanging="4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bibliografię przedmiotową;</w:t>
      </w:r>
    </w:p>
    <w:p w:rsidR="00CF5078" w:rsidRPr="00CF5078" w:rsidRDefault="00CF5078" w:rsidP="00CF5078">
      <w:pPr>
        <w:numPr>
          <w:ilvl w:val="0"/>
          <w:numId w:val="27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zewnętrzne źródła finansowania badań, w tym np. konkursy na projekty badawcze, </w:t>
      </w:r>
      <w:r w:rsidRPr="00CF5078">
        <w:rPr>
          <w:rFonts w:ascii="Times New Roman" w:hAnsi="Times New Roman" w:cs="Times New Roman"/>
          <w:sz w:val="24"/>
          <w:szCs w:val="24"/>
        </w:rPr>
        <w:br/>
        <w:t xml:space="preserve">o które doktorant planuje aplikować, </w:t>
      </w:r>
    </w:p>
    <w:p w:rsidR="00CF5078" w:rsidRPr="00CF5078" w:rsidRDefault="00CF5078" w:rsidP="00CF5078">
      <w:pPr>
        <w:numPr>
          <w:ilvl w:val="0"/>
          <w:numId w:val="27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program badawczy służący przygotowaniu rozprawy doktorskiej obejmujący opis zadań i harmonogram ich realizacji w podziale na semestry;</w:t>
      </w:r>
    </w:p>
    <w:p w:rsidR="00CF5078" w:rsidRPr="00CF5078" w:rsidRDefault="00CF5078" w:rsidP="00CF5078">
      <w:pPr>
        <w:numPr>
          <w:ilvl w:val="0"/>
          <w:numId w:val="27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termin złożenia rozprawy doktorskiej.</w:t>
      </w:r>
    </w:p>
    <w:p w:rsidR="00CF5078" w:rsidRPr="00CF5078" w:rsidRDefault="00CF5078" w:rsidP="00CF5078">
      <w:pPr>
        <w:numPr>
          <w:ilvl w:val="0"/>
          <w:numId w:val="26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078">
        <w:rPr>
          <w:rFonts w:ascii="Times New Roman" w:hAnsi="Times New Roman" w:cs="Times New Roman"/>
          <w:bCs/>
          <w:sz w:val="24"/>
          <w:szCs w:val="24"/>
        </w:rPr>
        <w:t xml:space="preserve">IPB musi zawierać ponadto informację o planach realizacji innych osiągnieć wymaganych w toku kształcenia, w szczególności o terminach: </w:t>
      </w:r>
    </w:p>
    <w:p w:rsidR="00CF5078" w:rsidRPr="00CF5078" w:rsidRDefault="00CF5078" w:rsidP="00CF5078">
      <w:pPr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egzaminu kierunkowego wskazanego w § 9 ust. 5;</w:t>
      </w:r>
    </w:p>
    <w:p w:rsidR="00CF5078" w:rsidRPr="00CF5078" w:rsidRDefault="00CF5078" w:rsidP="00CF5078">
      <w:pPr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złożenia co najmniej jednego wniosku o grant badawczy lub artystyczny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 xml:space="preserve">do instytucji finansującej badania w trybie konkursowym, w szczególności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>do Narodowego Centrum Nauki lub Narodowego Centrum Badań i Rozwoju;</w:t>
      </w:r>
    </w:p>
    <w:p w:rsidR="00CF5078" w:rsidRPr="00CF5078" w:rsidRDefault="00CF5078" w:rsidP="00CF5078">
      <w:pPr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odbycia co najmniej jednego stażu naukowo-dydaktycznego, artystycznego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>lub dydaktycznego w zagranicznym lub krajowym ośrodku naukowym lub instytucji kulturalnej w wymiarze co najmniej 30 dni;</w:t>
      </w:r>
    </w:p>
    <w:p w:rsidR="00CF5078" w:rsidRPr="00CF5078" w:rsidRDefault="00CF5078" w:rsidP="00CF5078">
      <w:pPr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uzyskania zaliczeń / certyfikatów z zajęć obligatoryjnych ujętych w programie kształcenia, lecz nieprzypisanych do określonych semestrów;</w:t>
      </w:r>
    </w:p>
    <w:p w:rsidR="00CF5078" w:rsidRPr="00CF5078" w:rsidRDefault="00CF5078" w:rsidP="00CF5078">
      <w:pPr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uzyskania zaliczeń / certyfikatów z zajęć nieujętych w programie kształcenia;</w:t>
      </w:r>
    </w:p>
    <w:p w:rsidR="00CF5078" w:rsidRPr="00CF5078" w:rsidRDefault="00CF5078" w:rsidP="00CF5078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przyjęcie do druku co najmniej jednej publikacji lub realizacji przynajmniej jednego dzieła artystycznego o istotnym znaczeniu; publikację stanowi:</w:t>
      </w:r>
    </w:p>
    <w:p w:rsidR="00CF5078" w:rsidRPr="00CF5078" w:rsidRDefault="00CF5078" w:rsidP="00CF5078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- jeden artykuł naukowy w czasopiśmie naukowym lub w recenzowanych materiałach z konferencji międzynarodowej, które w roku opublikowania artykułu w ostatecznej formie były ujęte w ministerialnym wykazie czasopism naukowych, lub</w:t>
      </w:r>
    </w:p>
    <w:p w:rsidR="00CF5078" w:rsidRPr="00CF5078" w:rsidRDefault="00CF5078" w:rsidP="00CF5078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- jedna monografia naukowa wydana przez wydawnictwo, które w roku opublikowania monografii w ostatecznej formie było ujęte w ministerialnym wykazie wydawnictw, lub</w:t>
      </w:r>
    </w:p>
    <w:p w:rsidR="00CF5078" w:rsidRPr="00CF5078" w:rsidRDefault="00CF5078" w:rsidP="00CF5078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- jeden rozdział w monografii, o której mowa wyżej.</w:t>
      </w:r>
    </w:p>
    <w:p w:rsidR="00CF5078" w:rsidRPr="00CF5078" w:rsidRDefault="00CF5078" w:rsidP="00CF5078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wygłoszenia referatu na przynajmniej jednej konferencji o zasięgu międzynarodowym lub ogólnokrajowym lub realizacji projektu artystycznego stanowiącego znaczący wkład w kulturę;</w:t>
      </w:r>
    </w:p>
    <w:p w:rsidR="00CF5078" w:rsidRPr="00CF5078" w:rsidRDefault="00CF5078" w:rsidP="00CF5078">
      <w:pPr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realizacji osiągnięć w zakresie popularyzacji nauki lub sztuki.</w:t>
      </w:r>
    </w:p>
    <w:p w:rsidR="00CF5078" w:rsidRPr="00CF5078" w:rsidRDefault="00CF5078" w:rsidP="00CF5078">
      <w:pPr>
        <w:numPr>
          <w:ilvl w:val="0"/>
          <w:numId w:val="26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Dyrektor, po zasięgnięciu opinii Rady, określa szczegółowe wymagania dla IPB, </w:t>
      </w:r>
      <w:r w:rsidRPr="00CF5078">
        <w:rPr>
          <w:rFonts w:ascii="Times New Roman" w:hAnsi="Times New Roman" w:cs="Times New Roman"/>
          <w:sz w:val="24"/>
          <w:szCs w:val="24"/>
        </w:rPr>
        <w:br/>
        <w:t xml:space="preserve">w tym jego elementy składowe, oraz instrukcję techniczną do złożenia IPB </w:t>
      </w:r>
      <w:r w:rsidRPr="00CF5078">
        <w:rPr>
          <w:rFonts w:ascii="Times New Roman" w:hAnsi="Times New Roman" w:cs="Times New Roman"/>
          <w:sz w:val="24"/>
          <w:szCs w:val="24"/>
        </w:rPr>
        <w:br/>
        <w:t>i zatwierdzenia go przez promotora.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18</w:t>
      </w:r>
    </w:p>
    <w:p w:rsidR="00CF5078" w:rsidRPr="00CF5078" w:rsidRDefault="00CF5078" w:rsidP="00CF5078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Doktorant składa IPB po zaopiniowaniu przez promotora pomocniczego, o ile został powołany, a następnie po uzyskaniu akceptacji promotora (promotorów), do Dyrektora nie później niż 12 miesięcy od podjęcia kształcenia w Szkole Doktorskiej.</w:t>
      </w:r>
    </w:p>
    <w:p w:rsidR="00CF5078" w:rsidRPr="00CF5078" w:rsidRDefault="00CF5078" w:rsidP="00CF5078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Złożenie IPB jest poprzedzone przedłożeniem projektu IPB nie później niż na 4 miesiące przed upływem terminu, o którym mowa w ust. 1. Doktorant przedkłada zaakceptowany przez promotora (promotorów) projekt IPB do Dyrektora, który kieruje go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>do zaopiniowania przez zespół dwóch pracowników naukowych posiadających stopień doktora habilitowanego lub tytuł profesora w dyscyplinie, w której przygotowywana jest rozprawa doktorska. Zespół w terminie 2 tygodni rekomenduje złożenie IPB bez uwag albo rekomenduje wprowadzenie poprawek wynikających z wymagań dla IPB, o których mowa w § 17 ust. 2.</w:t>
      </w:r>
    </w:p>
    <w:p w:rsidR="00CF5078" w:rsidRPr="00CF5078" w:rsidRDefault="00CF5078" w:rsidP="00CF5078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Realizacja programu kształcenia i IPB podlega okresowej ocenie. Pierwsza ocena dokonywana jest nie później niż w terminie 12 miesięcy od rozpoczęcia kształcenia. Kolejne oceny dokonywane są nie rzadziej niż raz na 12 miesięcy w terminach określonych w IPB.</w:t>
      </w:r>
    </w:p>
    <w:p w:rsidR="00CF5078" w:rsidRPr="00CF5078" w:rsidRDefault="00CF5078" w:rsidP="00CF5078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Rekomendacje zespołu Dyrektor przekazuje doktorantowi i promotorowi (promotorom).</w:t>
      </w:r>
    </w:p>
    <w:p w:rsidR="00CF5078" w:rsidRPr="00CF5078" w:rsidRDefault="00CF5078" w:rsidP="00CF5078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 przypadku niezłożenia IPB w terminie, o którym mowa w ust. 1, Dyrektor skreśla doktoranta z listy doktorantów.</w:t>
      </w:r>
    </w:p>
    <w:p w:rsidR="00CF5078" w:rsidRPr="00CF5078" w:rsidRDefault="00CF5078" w:rsidP="00CF5078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 uzasadnionych przypadkach w trakcie realizacji IPB doktorant, za zgodą promotora (promotorów), może złożyć propozycję zmiany w IPB. Zmiana taka nie może być częściej niż raz w roku.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>Ocena śródokresowa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4740956"/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</w:t>
      </w:r>
      <w:bookmarkEnd w:id="4"/>
      <w:r w:rsidRPr="00CF5078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CF5078" w:rsidRPr="00CF5078" w:rsidRDefault="00CF5078" w:rsidP="00CF5078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Ocena śródokresowa jest przeprowadzana po IV semestrze kształcenia w Szkole Doktorskiej, jednak nie później niż w terminie trzech miesięcy od dnia rozpoczęcia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 xml:space="preserve">V semestru. W przypadku zawieszenia kształcenia w Szkole Doktorskiej, o którym mowa </w:t>
      </w:r>
      <w:r w:rsidRPr="00CF5078">
        <w:rPr>
          <w:rFonts w:ascii="Times New Roman" w:hAnsi="Times New Roman" w:cs="Times New Roman"/>
          <w:sz w:val="24"/>
          <w:szCs w:val="24"/>
        </w:rPr>
        <w:br/>
        <w:t>w § 23, termin oceny przesuwa się o ten okres.</w:t>
      </w:r>
    </w:p>
    <w:p w:rsidR="00CF5078" w:rsidRPr="00CF5078" w:rsidRDefault="00CF5078" w:rsidP="00CF5078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Dyrektor określa szczegółowe zasady przeprowadzania oceny śródokresowej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>po zasięgnięciu opinii Rady.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20</w:t>
      </w:r>
    </w:p>
    <w:p w:rsidR="00CF5078" w:rsidRPr="00CF5078" w:rsidRDefault="00CF5078" w:rsidP="00CF5078">
      <w:pPr>
        <w:numPr>
          <w:ilvl w:val="0"/>
          <w:numId w:val="32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Ocenę śródokresową przeprowadza trzyosobowa komisja powołana przez Dyrektora </w:t>
      </w:r>
      <w:r w:rsidRPr="00CF5078">
        <w:rPr>
          <w:rFonts w:ascii="Times New Roman" w:hAnsi="Times New Roman" w:cs="Times New Roman"/>
          <w:sz w:val="24"/>
          <w:szCs w:val="24"/>
        </w:rPr>
        <w:br/>
        <w:t>w składzie:</w:t>
      </w:r>
    </w:p>
    <w:p w:rsidR="00CF5078" w:rsidRPr="00CF5078" w:rsidRDefault="00CF5078" w:rsidP="00CF5078">
      <w:pPr>
        <w:numPr>
          <w:ilvl w:val="0"/>
          <w:numId w:val="33"/>
        </w:numPr>
        <w:spacing w:after="0" w:line="24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jedna osoba posiadająca stopień doktora habilitowanego lub tytuł profesora </w:t>
      </w:r>
      <w:r w:rsidRPr="00CF5078">
        <w:rPr>
          <w:rFonts w:ascii="Times New Roman" w:hAnsi="Times New Roman" w:cs="Times New Roman"/>
          <w:sz w:val="24"/>
          <w:szCs w:val="24"/>
        </w:rPr>
        <w:br/>
        <w:t>w dyscyplinie, w której przygotowywana jest rozprawa doktorska, zatrudniona poza UP;</w:t>
      </w:r>
    </w:p>
    <w:p w:rsidR="00CF5078" w:rsidRPr="00CF5078" w:rsidRDefault="00CF5078" w:rsidP="00CF5078">
      <w:pPr>
        <w:numPr>
          <w:ilvl w:val="0"/>
          <w:numId w:val="33"/>
        </w:numPr>
        <w:spacing w:after="0" w:line="24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dwóch nauczycieli akademickich posiadających stopień doktora habilitowanego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 xml:space="preserve">lub tytuł profesora w dyscyplinie, w której przygotowywana jest rozprawa doktorska. </w:t>
      </w:r>
    </w:p>
    <w:p w:rsidR="00CF5078" w:rsidRPr="00CF5078" w:rsidRDefault="00CF5078" w:rsidP="00CF5078">
      <w:pPr>
        <w:numPr>
          <w:ilvl w:val="0"/>
          <w:numId w:val="32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 miarę możliwości na członków komisji, o których mowa w ust. 1 pkt 2, Dyrektor powołuje osoby, które opiniowały projekt IPB.</w:t>
      </w:r>
    </w:p>
    <w:p w:rsidR="00CF5078" w:rsidRPr="00CF5078" w:rsidRDefault="00CF5078" w:rsidP="00CF5078">
      <w:pPr>
        <w:numPr>
          <w:ilvl w:val="0"/>
          <w:numId w:val="32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Powołując członka komisji, Dyrektor kieruje się zasadą unikania konfliktu interesów, </w:t>
      </w:r>
      <w:r w:rsidRPr="00CF5078">
        <w:rPr>
          <w:rFonts w:ascii="Times New Roman" w:hAnsi="Times New Roman" w:cs="Times New Roman"/>
          <w:sz w:val="24"/>
          <w:szCs w:val="24"/>
        </w:rPr>
        <w:br/>
        <w:t xml:space="preserve">w szczególności bezpośredniej podległości służbowej członka komisji i promotora (promotorów). </w:t>
      </w:r>
    </w:p>
    <w:p w:rsidR="00CF5078" w:rsidRPr="00CF5078" w:rsidRDefault="00CF5078" w:rsidP="00CF5078">
      <w:pPr>
        <w:numPr>
          <w:ilvl w:val="0"/>
          <w:numId w:val="32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 uzasadnionych przypadkach Dyrektor, po zasięgnięciu opinii przewodniczącego właściwej Rady Dyscypliny, może w skład komisji powołać jedną osobę posiadającą stopień doktora i znaczące osiągnięcia naukowe w dyscyplinie, w której przygotowywana jest rozprawa doktorska.</w:t>
      </w:r>
    </w:p>
    <w:p w:rsidR="00CF5078" w:rsidRPr="00CF5078" w:rsidRDefault="00CF5078" w:rsidP="00CF5078">
      <w:pPr>
        <w:numPr>
          <w:ilvl w:val="0"/>
          <w:numId w:val="32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 skład komisji nie może wchodzić promotor (promotorzy) ani promotor pomocniczy ocenianego doktoranta.</w:t>
      </w:r>
    </w:p>
    <w:p w:rsidR="00CF5078" w:rsidRPr="00CF5078" w:rsidRDefault="00CF5078" w:rsidP="00CF5078">
      <w:pPr>
        <w:numPr>
          <w:ilvl w:val="0"/>
          <w:numId w:val="32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 skład komisji nie może wchodzić Dyrektor ani jego zastępca.</w:t>
      </w:r>
    </w:p>
    <w:p w:rsidR="00CF5078" w:rsidRPr="00CF5078" w:rsidRDefault="00CF5078" w:rsidP="00CF5078">
      <w:pPr>
        <w:numPr>
          <w:ilvl w:val="0"/>
          <w:numId w:val="32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 skład komisji nie może wchodzić osoba, która:</w:t>
      </w:r>
    </w:p>
    <w:p w:rsidR="00CF5078" w:rsidRPr="00CF5078" w:rsidRDefault="00CF5078" w:rsidP="00CF5078">
      <w:pPr>
        <w:numPr>
          <w:ilvl w:val="0"/>
          <w:numId w:val="34"/>
        </w:numPr>
        <w:spacing w:after="0" w:line="24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 okresie ostatnich 5 lat:</w:t>
      </w:r>
    </w:p>
    <w:p w:rsidR="00CF5078" w:rsidRPr="00CF5078" w:rsidRDefault="00CF5078" w:rsidP="00CF5078">
      <w:pPr>
        <w:numPr>
          <w:ilvl w:val="0"/>
          <w:numId w:val="35"/>
        </w:numPr>
        <w:spacing w:after="0" w:line="240" w:lineRule="auto"/>
        <w:ind w:left="1134" w:hanging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była promotorem 4 doktorantów, którzy zostali skreśleni z listy doktorantów </w:t>
      </w:r>
      <w:r w:rsidRPr="00CF5078">
        <w:rPr>
          <w:rFonts w:ascii="Times New Roman" w:hAnsi="Times New Roman" w:cs="Times New Roman"/>
          <w:sz w:val="24"/>
          <w:szCs w:val="24"/>
        </w:rPr>
        <w:br/>
        <w:t xml:space="preserve">z powodu negatywnego wyniku oceny śródokresowej, lub </w:t>
      </w:r>
    </w:p>
    <w:p w:rsidR="00CF5078" w:rsidRPr="00CF5078" w:rsidRDefault="00CF5078" w:rsidP="00CF5078">
      <w:pPr>
        <w:numPr>
          <w:ilvl w:val="0"/>
          <w:numId w:val="35"/>
        </w:numPr>
        <w:spacing w:after="0" w:line="240" w:lineRule="auto"/>
        <w:ind w:left="1134" w:hanging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sprawowała opiekę nad przygotowaniem rozprawy przez co najmniej 2 osoby ubiegające się o stopień doktora, które nie uzyskały pozytywnych recenzji, </w:t>
      </w:r>
      <w:r w:rsidRPr="00CF5078">
        <w:rPr>
          <w:rFonts w:ascii="Times New Roman" w:hAnsi="Times New Roman" w:cs="Times New Roman"/>
          <w:sz w:val="24"/>
          <w:szCs w:val="24"/>
        </w:rPr>
        <w:br/>
        <w:t>o których mowa w art. 191 ust. 1 ustawy;</w:t>
      </w:r>
    </w:p>
    <w:p w:rsidR="00CF5078" w:rsidRPr="00CF5078" w:rsidRDefault="00CF5078" w:rsidP="00CF5078">
      <w:pPr>
        <w:numPr>
          <w:ilvl w:val="0"/>
          <w:numId w:val="34"/>
        </w:numPr>
        <w:spacing w:after="0" w:line="24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została ukarana karą dyscyplinarną pozbawienia prawa do wykonywania zadań promotora, o której mowa w art. 276 ust 1 pkt 4 ustawy.</w:t>
      </w:r>
    </w:p>
    <w:p w:rsidR="00CF5078" w:rsidRPr="00CF5078" w:rsidRDefault="00CF5078" w:rsidP="00CF5078">
      <w:pPr>
        <w:numPr>
          <w:ilvl w:val="0"/>
          <w:numId w:val="32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Komisja wybiera ze swojego grona przewodniczącego, który kieruje pracami komisji, </w:t>
      </w:r>
      <w:r w:rsidRPr="00CF5078">
        <w:rPr>
          <w:rFonts w:ascii="Times New Roman" w:hAnsi="Times New Roman" w:cs="Times New Roman"/>
          <w:sz w:val="24"/>
          <w:szCs w:val="24"/>
        </w:rPr>
        <w:br/>
        <w:t>w tym kontaktuje się z Dyrektorem, doktorantem i promotorem (promotorami).</w:t>
      </w:r>
    </w:p>
    <w:p w:rsidR="00526B30" w:rsidRDefault="00526B30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21</w:t>
      </w:r>
    </w:p>
    <w:p w:rsidR="00CF5078" w:rsidRPr="00CF5078" w:rsidRDefault="00CF5078" w:rsidP="00CF5078">
      <w:pPr>
        <w:numPr>
          <w:ilvl w:val="0"/>
          <w:numId w:val="36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Komisja, o której mowa w § 20, przeprowadza ocenę realizacji IPB, </w:t>
      </w:r>
      <w:r w:rsidRPr="00CF5078">
        <w:rPr>
          <w:rFonts w:ascii="Times New Roman" w:hAnsi="Times New Roman" w:cs="Times New Roman"/>
          <w:sz w:val="24"/>
          <w:szCs w:val="24"/>
        </w:rPr>
        <w:br/>
        <w:t>w szczególności w oparciu o:</w:t>
      </w:r>
    </w:p>
    <w:p w:rsidR="00CF5078" w:rsidRPr="00CF5078" w:rsidRDefault="00CF5078" w:rsidP="00CF5078">
      <w:pPr>
        <w:numPr>
          <w:ilvl w:val="0"/>
          <w:numId w:val="37"/>
        </w:numPr>
        <w:spacing w:after="0" w:line="240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przedłożone sprawozdania doktoranta;</w:t>
      </w:r>
    </w:p>
    <w:p w:rsidR="00CF5078" w:rsidRPr="00CF5078" w:rsidRDefault="00CF5078" w:rsidP="00CF5078">
      <w:pPr>
        <w:numPr>
          <w:ilvl w:val="0"/>
          <w:numId w:val="37"/>
        </w:numPr>
        <w:spacing w:after="0" w:line="240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opinie promotora (promotorów) w przedmiocie postępów w przygotowaniu rozprawy doktorskiej;</w:t>
      </w:r>
    </w:p>
    <w:p w:rsidR="00CF5078" w:rsidRPr="00CF5078" w:rsidRDefault="00CF5078" w:rsidP="00CF5078">
      <w:pPr>
        <w:numPr>
          <w:ilvl w:val="0"/>
          <w:numId w:val="37"/>
        </w:numPr>
        <w:spacing w:after="0" w:line="240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rozmowę z doktorantem oraz inne dokumenty przedłożone przez doktoranta. </w:t>
      </w:r>
    </w:p>
    <w:p w:rsidR="00CF5078" w:rsidRPr="00CF5078" w:rsidRDefault="00CF5078" w:rsidP="00CF5078">
      <w:pPr>
        <w:numPr>
          <w:ilvl w:val="0"/>
          <w:numId w:val="36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Rozmowa z doktorantem, o której mowa w ust. 1 pkt 3, może być przeprowadzona </w:t>
      </w:r>
      <w:r w:rsidRPr="00CF5078">
        <w:rPr>
          <w:rFonts w:ascii="Times New Roman" w:hAnsi="Times New Roman" w:cs="Times New Roman"/>
          <w:sz w:val="24"/>
          <w:szCs w:val="24"/>
        </w:rPr>
        <w:br/>
        <w:t xml:space="preserve">w formie wideokonferencji. W rozmowie może uczestniczyć Dyrektor. </w:t>
      </w:r>
    </w:p>
    <w:p w:rsidR="00526B30" w:rsidRDefault="00526B30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22</w:t>
      </w:r>
    </w:p>
    <w:p w:rsidR="00CF5078" w:rsidRPr="00CF5078" w:rsidRDefault="00CF5078" w:rsidP="00CF5078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Ocena śródokresowa kończy się wynikiem pozytywnym albo negatywnym. Ocena wymaga uzasadnienia. Komisja przyjmuje ocenę zwykłą większością głosów. </w:t>
      </w:r>
    </w:p>
    <w:p w:rsidR="00CF5078" w:rsidRPr="00CF5078" w:rsidRDefault="00CF5078" w:rsidP="00CF5078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Wynik oceny wraz z uzasadnieniem jest jawny.</w:t>
      </w:r>
    </w:p>
    <w:p w:rsidR="00CF5078" w:rsidRPr="00CF5078" w:rsidRDefault="00CF5078" w:rsidP="00CF5078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W przypadku oceny pozytywnej komisja może przedstawić doktorantowi rekomendacje dotyczące dalszej realizacji IPB. </w:t>
      </w:r>
    </w:p>
    <w:p w:rsidR="00CF5078" w:rsidRPr="00CF5078" w:rsidRDefault="00CF5078" w:rsidP="00CF5078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 przypadku oceny negatywnej Dyrektor skreśla doktoranta z listy doktorantów.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698" w:rsidRDefault="0011369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698" w:rsidRPr="00CF5078" w:rsidRDefault="0011369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>Zawieszenie kształcenia w Szkole Doktorskiej</w:t>
      </w:r>
    </w:p>
    <w:p w:rsidR="00526B30" w:rsidRDefault="00526B30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23</w:t>
      </w:r>
    </w:p>
    <w:p w:rsidR="00CF5078" w:rsidRPr="00CF5078" w:rsidRDefault="00CF5078" w:rsidP="00CF5078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Kształcenie, na wniosek doktoranta, jest zawieszane na okres odpowiadający czasowi trwania:</w:t>
      </w:r>
    </w:p>
    <w:p w:rsidR="00CF5078" w:rsidRPr="00CF5078" w:rsidRDefault="00CF5078" w:rsidP="00CF5078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urlopu macierzyńskiego, </w:t>
      </w:r>
    </w:p>
    <w:p w:rsidR="00CF5078" w:rsidRPr="00CF5078" w:rsidRDefault="00CF5078" w:rsidP="00CF5078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urlopu na warunkach urlopu macierzyńskiego, </w:t>
      </w:r>
    </w:p>
    <w:p w:rsidR="00CF5078" w:rsidRPr="00CF5078" w:rsidRDefault="00CF5078" w:rsidP="00CF5078">
      <w:pPr>
        <w:numPr>
          <w:ilvl w:val="0"/>
          <w:numId w:val="4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urlopu ojcowskiego oraz urlopu rodzicielskiego, </w:t>
      </w:r>
    </w:p>
    <w:p w:rsidR="00CF5078" w:rsidRPr="00CF5078" w:rsidRDefault="00CF5078" w:rsidP="00CF5078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- określonych w ustawie z dnia 26 czerwca 1974 roku – Kodeks Pracy (t.j. - Dz. U. </w:t>
      </w:r>
      <w:r w:rsidRPr="00CF5078">
        <w:rPr>
          <w:rFonts w:ascii="Times New Roman" w:hAnsi="Times New Roman" w:cs="Times New Roman"/>
          <w:sz w:val="24"/>
          <w:szCs w:val="24"/>
        </w:rPr>
        <w:br/>
        <w:t>z 2018 r. poz. 917, z późn. zm.).</w:t>
      </w:r>
    </w:p>
    <w:p w:rsidR="00CF5078" w:rsidRPr="00CF5078" w:rsidRDefault="00CF5078" w:rsidP="00CF5078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Pisemny wniosek doktoranta w sprawie zawieszenia kształcenia powinien być złożony nie później niż 21 dni od daty nastąpienia okoliczności dających prawo do urlopów, </w:t>
      </w:r>
      <w:r w:rsidRPr="00CF5078">
        <w:rPr>
          <w:rFonts w:ascii="Times New Roman" w:hAnsi="Times New Roman" w:cs="Times New Roman"/>
          <w:sz w:val="24"/>
          <w:szCs w:val="24"/>
        </w:rPr>
        <w:br/>
        <w:t>o których mowa w ust. 1. Do wniosku dołącza się dokumenty uzasadniające zawieszenie okresu kształcenia.</w:t>
      </w:r>
    </w:p>
    <w:p w:rsidR="00CF5078" w:rsidRPr="00CF5078" w:rsidRDefault="00CF5078" w:rsidP="00CF5078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Przyjmując wniosek o zawieszenie kształcenia na okres inny niż rok akademicki, Dyrektor określa warunki obowiązujące doktoranta po zakończeniu okresu zawieszenia, </w:t>
      </w:r>
      <w:r w:rsidRPr="00CF5078">
        <w:rPr>
          <w:rFonts w:ascii="Times New Roman" w:hAnsi="Times New Roman" w:cs="Times New Roman"/>
          <w:sz w:val="24"/>
          <w:szCs w:val="24"/>
        </w:rPr>
        <w:br/>
        <w:t xml:space="preserve">a w szczególności ustala terminy realizacji poszczególnych obowiązków wynikających </w:t>
      </w:r>
      <w:r w:rsidRPr="00CF5078">
        <w:rPr>
          <w:rFonts w:ascii="Times New Roman" w:hAnsi="Times New Roman" w:cs="Times New Roman"/>
          <w:sz w:val="24"/>
          <w:szCs w:val="24"/>
        </w:rPr>
        <w:br/>
        <w:t>z procesu kształcenia i Regulaminu.</w:t>
      </w:r>
    </w:p>
    <w:p w:rsidR="00CF5078" w:rsidRPr="00CF5078" w:rsidRDefault="00CF5078" w:rsidP="00CF5078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W terminie 7 dni od dnia zakończenia okresu zawieszenia doktorant składa </w:t>
      </w:r>
      <w:r w:rsidRPr="00CF5078">
        <w:rPr>
          <w:rFonts w:ascii="Times New Roman" w:hAnsi="Times New Roman" w:cs="Times New Roman"/>
          <w:sz w:val="24"/>
          <w:szCs w:val="24"/>
        </w:rPr>
        <w:br/>
        <w:t xml:space="preserve">do Dyrektora oświadczenie na piśmie o kontynuowaniu kształcenia. Niezłożenie oświadczenia stanowi podstawę do wszczęcia procedury skreślenia z listy doktorantów </w:t>
      </w:r>
      <w:r w:rsidRPr="00CF5078">
        <w:rPr>
          <w:rFonts w:ascii="Times New Roman" w:hAnsi="Times New Roman" w:cs="Times New Roman"/>
          <w:sz w:val="24"/>
          <w:szCs w:val="24"/>
        </w:rPr>
        <w:br/>
        <w:t>z powodu rezygnacji z kształcenia.</w:t>
      </w:r>
    </w:p>
    <w:p w:rsidR="00CF5078" w:rsidRPr="00CF5078" w:rsidRDefault="00CF5078" w:rsidP="00CF5078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Wynikające z IPB terminy wykonania obowiązków doktoranta ulegają przedłużeniu odpowiednio o czas, na który zawieszono okres kształcenia w Szkole Doktorskiej. </w:t>
      </w:r>
    </w:p>
    <w:p w:rsidR="00CF5078" w:rsidRPr="00CF5078" w:rsidRDefault="00CF5078" w:rsidP="00CF5078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W okresie zawieszenia doktorant nie realizuje programu kształcenia i IPB, zachowując prawa doktoranta (prawo do legitymacji doktoranckiej, prawo do stypendium </w:t>
      </w:r>
      <w:r w:rsidRPr="00CF5078">
        <w:rPr>
          <w:rFonts w:ascii="Times New Roman" w:hAnsi="Times New Roman" w:cs="Times New Roman"/>
          <w:sz w:val="24"/>
          <w:szCs w:val="24"/>
        </w:rPr>
        <w:br/>
        <w:t>w wysokości ustalonej zgodnie z art. 209 ust. 6 ustawy).</w:t>
      </w:r>
    </w:p>
    <w:p w:rsidR="00CF5078" w:rsidRPr="00CF5078" w:rsidRDefault="00CF5078" w:rsidP="00CF5078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>Przyjęcie do Szkoły Doktorskiej w trybie przeniesienia</w:t>
      </w:r>
    </w:p>
    <w:p w:rsidR="00526B30" w:rsidRDefault="00526B30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§ 24 </w:t>
      </w:r>
    </w:p>
    <w:p w:rsidR="00CF5078" w:rsidRPr="00CF5078" w:rsidRDefault="00CF5078" w:rsidP="00CF5078">
      <w:pPr>
        <w:numPr>
          <w:ilvl w:val="0"/>
          <w:numId w:val="12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Doktorant szkoły doktorskiej prowadzonej przez inny podmiot w dyscyplinie, </w:t>
      </w:r>
      <w:r w:rsidRPr="00CF5078">
        <w:rPr>
          <w:rFonts w:ascii="Times New Roman" w:hAnsi="Times New Roman" w:cs="Times New Roman"/>
          <w:sz w:val="24"/>
          <w:szCs w:val="24"/>
        </w:rPr>
        <w:br/>
        <w:t xml:space="preserve">w której odbywa się kształcenie w Szkole Doktorskiej, może ubiegać </w:t>
      </w:r>
      <w:r w:rsidRPr="00CF5078">
        <w:rPr>
          <w:rFonts w:ascii="Times New Roman" w:hAnsi="Times New Roman" w:cs="Times New Roman"/>
          <w:sz w:val="24"/>
          <w:szCs w:val="24"/>
        </w:rPr>
        <w:br/>
        <w:t xml:space="preserve">się o przeniesienie do Szkoły Doktorskiej, jeżeli: </w:t>
      </w:r>
    </w:p>
    <w:p w:rsidR="00CF5078" w:rsidRPr="00CF5078" w:rsidRDefault="00CF5078" w:rsidP="00CF5078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uzyskał pozytywną ocenę śródokresową w poprzedniej szkole doktorskiej;</w:t>
      </w:r>
    </w:p>
    <w:p w:rsidR="00CF5078" w:rsidRPr="00CF5078" w:rsidRDefault="00CF5078" w:rsidP="00CF5078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złoży wniosek o przeniesienie wraz z dokumentami potwierdzającymi dotychczasowe kształcenie w poprzedniej szkole doktorskiej, w tym: </w:t>
      </w:r>
    </w:p>
    <w:p w:rsidR="00CF5078" w:rsidRPr="00CF5078" w:rsidRDefault="00CF5078" w:rsidP="00CF5078">
      <w:pPr>
        <w:numPr>
          <w:ilvl w:val="0"/>
          <w:numId w:val="1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wykaz zrealizowanych przedmiotów wraz z ocenami, </w:t>
      </w:r>
    </w:p>
    <w:p w:rsidR="00CF5078" w:rsidRPr="00CF5078" w:rsidRDefault="00CF5078" w:rsidP="00CF5078">
      <w:pPr>
        <w:numPr>
          <w:ilvl w:val="0"/>
          <w:numId w:val="1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IPB,</w:t>
      </w:r>
    </w:p>
    <w:p w:rsidR="00CF5078" w:rsidRPr="00CF5078" w:rsidRDefault="00CF5078" w:rsidP="00CF5078">
      <w:pPr>
        <w:numPr>
          <w:ilvl w:val="0"/>
          <w:numId w:val="1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dokument potwierdzający wynik oceny śródokresowej, </w:t>
      </w:r>
    </w:p>
    <w:p w:rsidR="00CF5078" w:rsidRPr="00CF5078" w:rsidRDefault="00CF5078" w:rsidP="00CF5078">
      <w:pPr>
        <w:numPr>
          <w:ilvl w:val="0"/>
          <w:numId w:val="1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dokument określający okres i wysokość dotychczas pobieranego stypendium doktoranckiego oraz zrealizowanych efektów kształcenia.</w:t>
      </w:r>
    </w:p>
    <w:p w:rsidR="00CF5078" w:rsidRPr="00CF5078" w:rsidRDefault="00CF5078" w:rsidP="00CF5078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UP będzie miał możliwość zapewnienia kontynuacji dotychczasowych badań doktoranta.</w:t>
      </w:r>
    </w:p>
    <w:p w:rsidR="00CF5078" w:rsidRPr="00CF5078" w:rsidRDefault="00CF5078" w:rsidP="00CF5078">
      <w:pPr>
        <w:numPr>
          <w:ilvl w:val="0"/>
          <w:numId w:val="12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Dyrektor kwalifikuje kandydata do przyjęcia w trybie przeniesienia, określając zakres </w:t>
      </w:r>
      <w:r w:rsidRPr="00CF5078">
        <w:rPr>
          <w:rFonts w:ascii="Times New Roman" w:hAnsi="Times New Roman" w:cs="Times New Roman"/>
          <w:sz w:val="24"/>
          <w:szCs w:val="24"/>
        </w:rPr>
        <w:br/>
        <w:t>i terminy uzupełnienia różnic programowych. Osoba zakwalifikowana zostaje wpisana na listę doktorantów Szkoły Doktorskiej po przedłożeniu decyzji o skreśleniu w szkole doktorskiej, z której się przenosi, i złożeniu ślubowania, o którym mowa w § 7 ust. 2 pkt 1.</w:t>
      </w:r>
    </w:p>
    <w:p w:rsidR="00CF5078" w:rsidRPr="00CF5078" w:rsidRDefault="00CF5078" w:rsidP="00CF5078">
      <w:pPr>
        <w:numPr>
          <w:ilvl w:val="0"/>
          <w:numId w:val="12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Opiekę naukową nad doktorantem przyjętym w trybie przeniesienia może sprawować promotor z poprzedniej szkoły doktorskiej pod warunkiem, iż zostanie zaakceptowany przez Dyrektora po konsultacji z Radą Dyscypliny.</w:t>
      </w:r>
    </w:p>
    <w:p w:rsidR="00CF5078" w:rsidRPr="00CF5078" w:rsidRDefault="00CF5078" w:rsidP="00CF5078">
      <w:pPr>
        <w:numPr>
          <w:ilvl w:val="0"/>
          <w:numId w:val="12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Doktorantowi przyjętemu w trybie przeniesienia do planowanego czasu trwania kształcenia w Szkole Doktorskiej, o którym mowa w § 8 ust. 3, wlicza się czas kształcenia w poprzedniej szkole doktorskiej zaliczony przed przeniesieniem.</w:t>
      </w:r>
    </w:p>
    <w:p w:rsidR="00113698" w:rsidRDefault="0011369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>Przedłużenie terminu złożenia rozprawy doktorskiej</w:t>
      </w:r>
    </w:p>
    <w:p w:rsidR="00526B30" w:rsidRDefault="00526B30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25</w:t>
      </w:r>
    </w:p>
    <w:p w:rsidR="00CF5078" w:rsidRPr="00CF5078" w:rsidRDefault="00CF5078" w:rsidP="00CF5078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Dyrektor, na wniosek doktoranta, może przedłużyć termin złożenia rozprawy doktorskiej. Termin może być przedłużony w szczególności z powodu:</w:t>
      </w:r>
    </w:p>
    <w:p w:rsidR="00CF5078" w:rsidRPr="00CF5078" w:rsidRDefault="00CF5078" w:rsidP="00CF5078">
      <w:pPr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udokumentowanej długotrwałej choroby doktoranta lub członka jego rodziny, uzasadniającej przedłużenie terminu;</w:t>
      </w:r>
    </w:p>
    <w:p w:rsidR="00CF5078" w:rsidRPr="00CF5078" w:rsidRDefault="00CF5078" w:rsidP="00CF5078">
      <w:pPr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udziału w grancie badawczym lub projekcie artystycznym przyznawanym w trybie konkursowym przez polską lub zagraniczną instytucję finansującą badania naukowe </w:t>
      </w:r>
      <w:r w:rsidRPr="00CF5078">
        <w:rPr>
          <w:rFonts w:ascii="Times New Roman" w:hAnsi="Times New Roman" w:cs="Times New Roman"/>
          <w:sz w:val="24"/>
          <w:szCs w:val="24"/>
        </w:rPr>
        <w:br/>
        <w:t xml:space="preserve">w szczególności Narodowe Centrum Nauki, Narodowe Centrum Badań </w:t>
      </w:r>
      <w:r w:rsidRPr="00CF5078">
        <w:rPr>
          <w:rFonts w:ascii="Times New Roman" w:hAnsi="Times New Roman" w:cs="Times New Roman"/>
          <w:sz w:val="24"/>
          <w:szCs w:val="24"/>
        </w:rPr>
        <w:br/>
        <w:t>i Rozwoju, Narodową Agencję Wymiany Akademickiej;</w:t>
      </w:r>
    </w:p>
    <w:p w:rsidR="00CF5078" w:rsidRPr="00CF5078" w:rsidRDefault="00CF5078" w:rsidP="00CF5078">
      <w:pPr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wyjazdu badawczego doktoranta wynikającego z IPB.</w:t>
      </w:r>
    </w:p>
    <w:p w:rsidR="00CF5078" w:rsidRPr="00CF5078" w:rsidRDefault="00CF5078" w:rsidP="00CF5078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Doktorant nie później niż 10 września ostatniego semestru kształcenia składa na piśmie wniosek, o którym mowa w ust. 1, zawierający:</w:t>
      </w:r>
    </w:p>
    <w:p w:rsidR="00CF5078" w:rsidRPr="00CF5078" w:rsidRDefault="00CF5078" w:rsidP="00CF5078">
      <w:pPr>
        <w:pStyle w:val="Akapitzlist"/>
        <w:numPr>
          <w:ilvl w:val="0"/>
          <w:numId w:val="4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dane doktoranta (imię, nazwisko, nr albumu, rok kształcenia);</w:t>
      </w:r>
    </w:p>
    <w:p w:rsidR="00CF5078" w:rsidRPr="00CF5078" w:rsidRDefault="00CF5078" w:rsidP="00CF5078">
      <w:pPr>
        <w:pStyle w:val="Akapitzlist"/>
        <w:numPr>
          <w:ilvl w:val="0"/>
          <w:numId w:val="4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proponowany termin złożenia rozprawy;</w:t>
      </w:r>
    </w:p>
    <w:p w:rsidR="00CF5078" w:rsidRPr="00CF5078" w:rsidRDefault="00CF5078" w:rsidP="00CF5078">
      <w:pPr>
        <w:pStyle w:val="Akapitzlist"/>
        <w:numPr>
          <w:ilvl w:val="0"/>
          <w:numId w:val="4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uzasadnienie wraz ze skorygowanym IPB;</w:t>
      </w:r>
    </w:p>
    <w:p w:rsidR="00CF5078" w:rsidRPr="00CF5078" w:rsidRDefault="00CF5078" w:rsidP="00CF5078">
      <w:pPr>
        <w:pStyle w:val="Akapitzlist"/>
        <w:numPr>
          <w:ilvl w:val="0"/>
          <w:numId w:val="4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opinię promotora (promotorów) o stanie zaawansowania rozprawy doktorskiej </w:t>
      </w:r>
      <w:r w:rsidR="003106C9">
        <w:rPr>
          <w:rFonts w:ascii="Times New Roman" w:hAnsi="Times New Roman"/>
          <w:sz w:val="24"/>
          <w:szCs w:val="24"/>
        </w:rPr>
        <w:br/>
      </w:r>
      <w:r w:rsidRPr="00CF5078">
        <w:rPr>
          <w:rFonts w:ascii="Times New Roman" w:hAnsi="Times New Roman"/>
          <w:sz w:val="24"/>
          <w:szCs w:val="24"/>
        </w:rPr>
        <w:t>oraz postępach naukowych lub osiągnięciach artystycznych doktoranta.</w:t>
      </w:r>
    </w:p>
    <w:p w:rsidR="00CF5078" w:rsidRPr="00CF5078" w:rsidRDefault="00CF5078" w:rsidP="00CF5078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3. Suma okresów przedłużeń nie może przekraczać dwóch lat.</w:t>
      </w:r>
    </w:p>
    <w:p w:rsidR="00CF5078" w:rsidRPr="00CF5078" w:rsidRDefault="00CF5078" w:rsidP="00CF5078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>Prawa i obowiązki doktorantów</w:t>
      </w:r>
    </w:p>
    <w:p w:rsidR="00526B30" w:rsidRDefault="00526B30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26</w:t>
      </w:r>
    </w:p>
    <w:p w:rsidR="00CF5078" w:rsidRPr="00CF5078" w:rsidRDefault="00CF5078" w:rsidP="00CF5078">
      <w:pPr>
        <w:pStyle w:val="Akapitzlist"/>
        <w:numPr>
          <w:ilvl w:val="0"/>
          <w:numId w:val="44"/>
        </w:numPr>
        <w:spacing w:after="0" w:line="240" w:lineRule="auto"/>
        <w:ind w:left="426" w:hanging="42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Doktorant ma prawo do: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opieki naukowej promotora (promotorów), a także promotora pomocniczego, </w:t>
      </w:r>
      <w:r w:rsidRPr="00CF5078">
        <w:rPr>
          <w:rFonts w:ascii="Times New Roman" w:hAnsi="Times New Roman" w:cs="Times New Roman"/>
          <w:sz w:val="24"/>
          <w:szCs w:val="24"/>
        </w:rPr>
        <w:br/>
        <w:t>w zakresie przygotowania rozprawy doktorskiej;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uzasadnionej zmiany promotora (promotorów), a także promotora pomocniczego;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korzystania z infrastruktury, sprzętu i aparatury naukowo-badawczej oraz ze zbiorów bibliotecznych i zasobów informatycznych UP, w zakresie niezbędnym do realizacji programu kształcenia, IPB i przygotowania rozprawy doktorskiej, na zasadach ustalonych w odrębnych aktach wewnętrznych, w ramach możliwości UP;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wsparcia w przygotowywaniu wniosków grantowych przez powołane do tego agendy UP;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ubiegania się o finansowanie badań naukowych lub projektów artystycznych związanych z realizacją IBP ze środków ogólnouczelnianych;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uczestniczenia w życiu środowiska naukowego lub artystycznego;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poszanowania godności osobistej ze strony każdego członka wspólnoty akademickiej UP;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zrzeszania się w organizacjach doktorantów w UP;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otrzymywania stypendium doktoranckiego zgodnie z art. 209 ustawy;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przerw wypoczynkowych w wymiarze nieprzekraczającym 8 tygodni w roku, które powinny być wykorzystywane w okresie wolnym od zajęć dydaktycznych;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posiadania legitymacji doktoranta;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ubiegania się o zakwaterowanie w domu studenckim UP na warunkach określonych </w:t>
      </w:r>
      <w:r w:rsidRPr="00CF5078">
        <w:rPr>
          <w:rFonts w:ascii="Times New Roman" w:hAnsi="Times New Roman" w:cs="Times New Roman"/>
          <w:sz w:val="24"/>
          <w:szCs w:val="24"/>
        </w:rPr>
        <w:br/>
        <w:t>w odrębnych przepisach;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ubiegania się o zakwaterowanie małżonka lub dziecka w domu studenckim UP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>na warunkach określonych w odrębnych przepisach;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ubiegania się o kredyt studencki, na zasadach określonych w art. 210 ustawy;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odbywania staży naukowych i odbywania części kształcenia poza UP </w:t>
      </w:r>
      <w:r w:rsidRPr="00CF5078">
        <w:rPr>
          <w:rFonts w:ascii="Times New Roman" w:hAnsi="Times New Roman" w:cs="Times New Roman"/>
          <w:sz w:val="24"/>
          <w:szCs w:val="24"/>
        </w:rPr>
        <w:br/>
        <w:t>na zasadach określonych odrębnymi wewnętrznymi aktami UP;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zawieszenia kształcenia na okres trwania urlopu macierzyńskiego, urlopu </w:t>
      </w:r>
      <w:r w:rsidRPr="00CF5078">
        <w:rPr>
          <w:rFonts w:ascii="Times New Roman" w:hAnsi="Times New Roman" w:cs="Times New Roman"/>
          <w:sz w:val="24"/>
          <w:szCs w:val="24"/>
        </w:rPr>
        <w:br/>
        <w:t>na warunkach urlopu macierzyńskiego, urlopu ojcowskiego oraz urlopu rodzicielskiego, na zasadach określonych w § 23;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przedłużenia, w uzasadnionych przypadkach, terminu złożenia rozprawy doktorskiej, na zasadach określonych w § 25;</w:t>
      </w:r>
    </w:p>
    <w:p w:rsidR="00CF5078" w:rsidRPr="00CF5078" w:rsidRDefault="00CF5078" w:rsidP="00CF5078">
      <w:pPr>
        <w:numPr>
          <w:ilvl w:val="0"/>
          <w:numId w:val="4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ubezpieczenia społecznego i powszechnego ubezpieczenia zdrowotnego </w:t>
      </w:r>
      <w:r w:rsidRPr="00CF5078">
        <w:rPr>
          <w:rFonts w:ascii="Times New Roman" w:hAnsi="Times New Roman" w:cs="Times New Roman"/>
          <w:sz w:val="24"/>
          <w:szCs w:val="24"/>
        </w:rPr>
        <w:br/>
        <w:t>na zasadach określonych w odrębnych przepisach.</w:t>
      </w:r>
    </w:p>
    <w:p w:rsidR="00CF5078" w:rsidRPr="00CF5078" w:rsidRDefault="00CF5078" w:rsidP="00CF5078">
      <w:pPr>
        <w:pStyle w:val="Akapitzlist"/>
        <w:numPr>
          <w:ilvl w:val="0"/>
          <w:numId w:val="44"/>
        </w:numPr>
        <w:spacing w:after="0" w:line="240" w:lineRule="auto"/>
        <w:ind w:left="426" w:hanging="42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Poza uprawnieniami, o których mowa w ust. 1, doktoranci z orzeczoną niepełnosprawnością mają prawo - odpowiednio do rodzaju i stopnia niepełnosprawności - ubiegać się o stworzenie, w miarę możliwości UP, warunków do pełnego udziału </w:t>
      </w:r>
      <w:r w:rsidRPr="00CF5078">
        <w:rPr>
          <w:rFonts w:ascii="Times New Roman" w:hAnsi="Times New Roman"/>
          <w:sz w:val="24"/>
          <w:szCs w:val="24"/>
        </w:rPr>
        <w:br/>
        <w:t xml:space="preserve">w procesie kształcenia i badaniach naukowych i projektach artystycznych, </w:t>
      </w:r>
      <w:r w:rsidRPr="00CF5078">
        <w:rPr>
          <w:rFonts w:ascii="Times New Roman" w:hAnsi="Times New Roman"/>
          <w:sz w:val="24"/>
          <w:szCs w:val="24"/>
        </w:rPr>
        <w:br/>
        <w:t>a w szczególności o:</w:t>
      </w:r>
    </w:p>
    <w:p w:rsidR="00CF5078" w:rsidRPr="00CF5078" w:rsidRDefault="00CF5078" w:rsidP="00CF5078">
      <w:pPr>
        <w:numPr>
          <w:ilvl w:val="0"/>
          <w:numId w:val="46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indywidualne warunki uczestnictwa w zajęciach i zaliczania przedmiotów,</w:t>
      </w:r>
    </w:p>
    <w:p w:rsidR="00CF5078" w:rsidRPr="00CF5078" w:rsidRDefault="00CF5078" w:rsidP="00CF5078">
      <w:pPr>
        <w:numPr>
          <w:ilvl w:val="0"/>
          <w:numId w:val="46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indywidualne warunki korzystania z infrastruktury i zasobów UP,</w:t>
      </w:r>
    </w:p>
    <w:p w:rsidR="00CF5078" w:rsidRPr="00CF5078" w:rsidRDefault="00CF5078" w:rsidP="00CF5078">
      <w:pPr>
        <w:numPr>
          <w:ilvl w:val="0"/>
          <w:numId w:val="46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zgodę prowadzącego zajęcia dydaktyczne na nagrywanie zajęć lub zgodę Dyrektora na udział w zajęciach asystenta doktoranta niepełnosprawnego </w:t>
      </w:r>
      <w:r w:rsidRPr="00CF5078">
        <w:rPr>
          <w:rFonts w:ascii="Times New Roman" w:hAnsi="Times New Roman" w:cs="Times New Roman"/>
          <w:sz w:val="24"/>
          <w:szCs w:val="24"/>
        </w:rPr>
        <w:br/>
        <w:t>lub tłumacza języka migowego.</w:t>
      </w:r>
    </w:p>
    <w:p w:rsidR="00526B30" w:rsidRDefault="00526B30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27</w:t>
      </w:r>
    </w:p>
    <w:p w:rsidR="00CF5078" w:rsidRPr="00CF5078" w:rsidRDefault="00CF5078" w:rsidP="00CF5078">
      <w:pPr>
        <w:numPr>
          <w:ilvl w:val="0"/>
          <w:numId w:val="47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Doktorant jest obowiązany postępować zgodnie z treścią ślubowania, Regulaminem </w:t>
      </w:r>
      <w:r w:rsidRPr="00CF5078">
        <w:rPr>
          <w:rFonts w:ascii="Times New Roman" w:hAnsi="Times New Roman" w:cs="Times New Roman"/>
          <w:sz w:val="24"/>
          <w:szCs w:val="24"/>
        </w:rPr>
        <w:br/>
        <w:t>i innymi przepisami obowiązującymi w UP oraz stosownie do rozstrzygnięć Dyrektora Szkoły Doktorskiej w sprawie kształcenia.</w:t>
      </w:r>
    </w:p>
    <w:p w:rsidR="00CF5078" w:rsidRPr="00CF5078" w:rsidRDefault="00CF5078" w:rsidP="00CF5078">
      <w:pPr>
        <w:numPr>
          <w:ilvl w:val="0"/>
          <w:numId w:val="47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Doktorant jest obowiązany w szczególności: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przestrzegać praw i zwyczajów akademickich;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postępować zgodnie z normami etycznymi ujętymi w Kodeksie Etyki Doktoranta </w:t>
      </w:r>
      <w:r w:rsidRPr="00CF5078">
        <w:rPr>
          <w:rFonts w:ascii="Times New Roman" w:hAnsi="Times New Roman" w:cs="Times New Roman"/>
          <w:sz w:val="24"/>
          <w:szCs w:val="24"/>
        </w:rPr>
        <w:br/>
        <w:t>i zasadami współżycia społecznego, dbać o dobre imię i mienie UP;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przestrzegać przepisów prawa obowiązujących w UP, w tym dotyczących praw autorskich i praw pokrewnych;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informować Dyrektora o zamiarze rezygnacji z kształcenia lub przedłużenia terminu złożenia rozprawy doktorskiej;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przedłożyć Dyrektorowi projekt IPB;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złożyć Dyrektorowi IPB;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realizować program kształcenia i IPB;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składać sprawozdanie roczne wraz z opinią promotora (promotorów) </w:t>
      </w:r>
      <w:r w:rsidRPr="00CF5078">
        <w:rPr>
          <w:rFonts w:ascii="Times New Roman" w:hAnsi="Times New Roman" w:cs="Times New Roman"/>
          <w:sz w:val="24"/>
          <w:szCs w:val="24"/>
        </w:rPr>
        <w:br/>
      </w:r>
      <w:bookmarkStart w:id="5" w:name="_Hlk5189611"/>
      <w:r w:rsidRPr="00CF5078">
        <w:rPr>
          <w:rFonts w:ascii="Times New Roman" w:hAnsi="Times New Roman" w:cs="Times New Roman"/>
          <w:sz w:val="24"/>
          <w:szCs w:val="24"/>
        </w:rPr>
        <w:t xml:space="preserve">z przebiegu przygotowania rozprawy doktorskiej i realizacji IPB </w:t>
      </w:r>
      <w:bookmarkEnd w:id="5"/>
      <w:r w:rsidRPr="00CF5078">
        <w:rPr>
          <w:rFonts w:ascii="Times New Roman" w:hAnsi="Times New Roman" w:cs="Times New Roman"/>
          <w:sz w:val="24"/>
          <w:szCs w:val="24"/>
        </w:rPr>
        <w:t>w terminie do dnia 30 września;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składać oświadczenia na potrzeby ewaluacji jakości działalności naukowej;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078">
        <w:rPr>
          <w:rFonts w:ascii="Times New Roman" w:hAnsi="Times New Roman" w:cs="Times New Roman"/>
          <w:sz w:val="24"/>
          <w:szCs w:val="24"/>
          <w:lang w:val="en-US"/>
        </w:rPr>
        <w:t>posiadać identyfikator ORCID</w:t>
      </w:r>
      <w:r w:rsidRPr="00CF50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(Open Researcher and Contributor ID)</w:t>
      </w:r>
      <w:r w:rsidRPr="00CF507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bezzwłocznie powiadamiać Dyrektora o zmianie danych osobowych istotnych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 xml:space="preserve">dla toku kształcenia, a w szczególności: imienia, nazwiska, adresu zamieszkania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 xml:space="preserve">i adresu do korespondencji. W razie zaniedbania obowiązku powiadomienia o zmianie adresu zamieszkania lub adresu do korespondencji doręczanie pisma lub decyzji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>pod dotychczasowym adresem jest prawnie skuteczne, chyba że doręczanie następuje za pomocą środków komunikacji elektronicznej;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bezzwłocznie powiadomić Dyrektora o podjęciu zatrudnienia na stanowisku nauczyciela akademickiego w innej uczelni i jego wymiarze;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bezzwłocznie powiadomić Dyrektora o uzyskaniu stopnia naukowego doktora nadanego przez inny uprawniony podmiot;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bezzwłocznie powiadomić Dyrektora o podjęciu kształcenia w innej szkole doktorskiej;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korzystać z konta w systemie poczty elektronicznej UP w sprawach związanych </w:t>
      </w:r>
      <w:r w:rsidRPr="00CF5078">
        <w:rPr>
          <w:rFonts w:ascii="Times New Roman" w:hAnsi="Times New Roman" w:cs="Times New Roman"/>
          <w:sz w:val="24"/>
          <w:szCs w:val="24"/>
        </w:rPr>
        <w:br/>
        <w:t>z kształceniem w Szkole Doktorskiej;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jeżeli nie ma miejsca zamieszkania na terytorium Rzeczypospolitej Polskiej - wskazać, na potrzeby doręczania decyzji administracyjnych, adres do doręczeń na terytorium Rzeczypospolitej Polskiej lub ustanowić pełnomocnika do doręczeń </w:t>
      </w:r>
      <w:r w:rsidRPr="00CF5078">
        <w:rPr>
          <w:rFonts w:ascii="Times New Roman" w:hAnsi="Times New Roman" w:cs="Times New Roman"/>
          <w:sz w:val="24"/>
          <w:szCs w:val="24"/>
        </w:rPr>
        <w:br/>
        <w:t>w Polsce; przypadku niedopełnienia tego obowiązku decyzje pozostawiane są w aktach doktoranta ze skutkiem doręczenia, chyba że doręczenie następuje za pomocą środków komunikacji elektronicznej;</w:t>
      </w:r>
    </w:p>
    <w:p w:rsidR="00CF5078" w:rsidRPr="00CF5078" w:rsidRDefault="00CF5078" w:rsidP="00CF5078">
      <w:pPr>
        <w:numPr>
          <w:ilvl w:val="0"/>
          <w:numId w:val="4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do złożenia zaświadczenia od lekarza medycyny pracy o braku przeciwwskazań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>do uczestniczenia w zajęciach, w których narażony będzie na działanie czynników szkodliwych.</w:t>
      </w:r>
    </w:p>
    <w:p w:rsidR="00CF5078" w:rsidRPr="00CF5078" w:rsidRDefault="00CF5078" w:rsidP="00CF5078">
      <w:pPr>
        <w:numPr>
          <w:ilvl w:val="0"/>
          <w:numId w:val="47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Doktorant ponosi odpowiedzialność dyscyplinarną na zasadach określonych </w:t>
      </w:r>
      <w:r w:rsidRPr="00CF5078">
        <w:rPr>
          <w:rFonts w:ascii="Times New Roman" w:hAnsi="Times New Roman" w:cs="Times New Roman"/>
          <w:sz w:val="24"/>
          <w:szCs w:val="24"/>
        </w:rPr>
        <w:br/>
        <w:t>w ustawie i aktach wykonawczych.</w:t>
      </w: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>Zakończenie kształcenia w Szkole Doktorskiej</w:t>
      </w:r>
    </w:p>
    <w:p w:rsidR="00526B30" w:rsidRDefault="00526B30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28</w:t>
      </w:r>
    </w:p>
    <w:p w:rsidR="00CF5078" w:rsidRPr="00CF5078" w:rsidRDefault="00CF5078" w:rsidP="00CF5078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Podstawą ukończenia kształcenia w Szkole Doktorskiej jest uzyskanie efektów uczenia się dla kwalifikacji na poziomie 8. Polskiej Ramy Kwalifikacji oraz złożenie rozprawy doktorskiej.</w:t>
      </w:r>
    </w:p>
    <w:p w:rsidR="00CF5078" w:rsidRPr="00CF5078" w:rsidRDefault="00CF5078" w:rsidP="00CF5078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Kształcenie doktoranta kończy się złożeniem rozprawy doktorskiej zgodnie z IPB, </w:t>
      </w:r>
      <w:r w:rsidRPr="00CF5078">
        <w:rPr>
          <w:rFonts w:ascii="Times New Roman" w:hAnsi="Times New Roman"/>
          <w:sz w:val="24"/>
          <w:szCs w:val="24"/>
        </w:rPr>
        <w:br/>
        <w:t xml:space="preserve">z zastrzeżeniem </w:t>
      </w:r>
      <w:r w:rsidRPr="00CF5078">
        <w:rPr>
          <w:rFonts w:ascii="Times New Roman" w:hAnsi="Times New Roman"/>
          <w:bCs/>
          <w:sz w:val="24"/>
          <w:szCs w:val="24"/>
        </w:rPr>
        <w:t>§ 25</w:t>
      </w:r>
      <w:r w:rsidRPr="00CF5078">
        <w:rPr>
          <w:rFonts w:ascii="Times New Roman" w:hAnsi="Times New Roman"/>
          <w:sz w:val="24"/>
          <w:szCs w:val="24"/>
        </w:rPr>
        <w:t>.</w:t>
      </w:r>
    </w:p>
    <w:p w:rsidR="00CF5078" w:rsidRPr="00CF5078" w:rsidRDefault="00CF5078" w:rsidP="00CF5078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Przez złożenie rozprawy doktorskiej rozumie się przedłożenie w Biurze egzemplarza rozprawy doktorskiej wraz z pozytywną opinią </w:t>
      </w:r>
      <w:r w:rsidRPr="00CF5078">
        <w:rPr>
          <w:rFonts w:ascii="Times New Roman" w:hAnsi="Times New Roman"/>
          <w:bCs/>
          <w:sz w:val="24"/>
          <w:szCs w:val="24"/>
        </w:rPr>
        <w:t>promotora (promotorów) oraz promotora pomocniczego, o ile został powołany.</w:t>
      </w:r>
    </w:p>
    <w:p w:rsidR="00CF5078" w:rsidRPr="00CF5078" w:rsidRDefault="00CF5078" w:rsidP="00CF5078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F5078">
        <w:rPr>
          <w:rFonts w:ascii="Times New Roman" w:hAnsi="Times New Roman"/>
          <w:bCs/>
          <w:sz w:val="24"/>
          <w:szCs w:val="24"/>
        </w:rPr>
        <w:t xml:space="preserve">Doktorant, który ukończył kształcenie w Szkole Doktorskiej otrzymuje zaświadczenie </w:t>
      </w:r>
      <w:r w:rsidRPr="00CF5078">
        <w:rPr>
          <w:rFonts w:ascii="Times New Roman" w:hAnsi="Times New Roman"/>
          <w:bCs/>
          <w:sz w:val="24"/>
          <w:szCs w:val="24"/>
        </w:rPr>
        <w:br/>
        <w:t>o uzyskaniu efektów 8. Polskiej Ramy Kwalifikacji.</w:t>
      </w:r>
    </w:p>
    <w:p w:rsidR="00CF5078" w:rsidRPr="00CF5078" w:rsidRDefault="00CF5078" w:rsidP="00CF5078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Na wniosek osoby, która nie ukończyła kształcenia w Szkole Doktorskiej, wydaje się zaświadczenie o przebiegu kształcenia. </w:t>
      </w:r>
    </w:p>
    <w:p w:rsidR="00526B30" w:rsidRDefault="00526B30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29</w:t>
      </w:r>
    </w:p>
    <w:p w:rsidR="00CF5078" w:rsidRPr="00CF5078" w:rsidRDefault="00CF5078" w:rsidP="00CF5078">
      <w:pPr>
        <w:numPr>
          <w:ilvl w:val="0"/>
          <w:numId w:val="50"/>
        </w:numPr>
        <w:spacing w:after="0" w:line="240" w:lineRule="auto"/>
        <w:ind w:left="426" w:hanging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Dyrektor podejmuje decyzję o skreśleniu doktoranta z listy doktorantów Szkoły Doktorskiej w przypadku: </w:t>
      </w:r>
    </w:p>
    <w:p w:rsidR="00CF5078" w:rsidRPr="00CF5078" w:rsidRDefault="00CF5078" w:rsidP="00CF5078">
      <w:pPr>
        <w:numPr>
          <w:ilvl w:val="0"/>
          <w:numId w:val="51"/>
        </w:numPr>
        <w:spacing w:after="0" w:line="240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negatywnego wyniku oceny śródokresowej;</w:t>
      </w:r>
    </w:p>
    <w:p w:rsidR="00CF5078" w:rsidRPr="00CF5078" w:rsidRDefault="00CF5078" w:rsidP="00CF5078">
      <w:pPr>
        <w:numPr>
          <w:ilvl w:val="0"/>
          <w:numId w:val="51"/>
        </w:numPr>
        <w:spacing w:after="0" w:line="240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niezłożenia IPB w terminie;</w:t>
      </w:r>
    </w:p>
    <w:p w:rsidR="00CF5078" w:rsidRPr="00CF5078" w:rsidRDefault="00CF5078" w:rsidP="00CF5078">
      <w:pPr>
        <w:numPr>
          <w:ilvl w:val="0"/>
          <w:numId w:val="51"/>
        </w:numPr>
        <w:spacing w:after="0" w:line="240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niezłożenia rozprawy doktorskiej w terminie określonym w IPB;</w:t>
      </w:r>
    </w:p>
    <w:p w:rsidR="00CF5078" w:rsidRPr="00CF5078" w:rsidRDefault="00CF5078" w:rsidP="00CF5078">
      <w:pPr>
        <w:numPr>
          <w:ilvl w:val="0"/>
          <w:numId w:val="51"/>
        </w:numPr>
        <w:spacing w:after="0" w:line="240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złożenia pisemnej rezygnacji z kształcenia w Szkole Doktorskiej;</w:t>
      </w:r>
    </w:p>
    <w:p w:rsidR="00CF5078" w:rsidRPr="00CF5078" w:rsidRDefault="00CF5078" w:rsidP="00CF5078">
      <w:pPr>
        <w:numPr>
          <w:ilvl w:val="0"/>
          <w:numId w:val="51"/>
        </w:numPr>
        <w:spacing w:after="0" w:line="240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podjęcia kształcenia w innej szkole doktorskiej;</w:t>
      </w:r>
    </w:p>
    <w:p w:rsidR="00CF5078" w:rsidRPr="00CF5078" w:rsidRDefault="00CF5078" w:rsidP="00CF5078">
      <w:pPr>
        <w:numPr>
          <w:ilvl w:val="0"/>
          <w:numId w:val="51"/>
        </w:numPr>
        <w:spacing w:after="0" w:line="240" w:lineRule="auto"/>
        <w:ind w:left="709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ukarania karą dyscyplinarną wydalenia z UP.</w:t>
      </w:r>
    </w:p>
    <w:p w:rsidR="00CF5078" w:rsidRPr="00941BAC" w:rsidRDefault="00CF5078" w:rsidP="00941BAC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BAC">
        <w:rPr>
          <w:rFonts w:ascii="Times New Roman" w:hAnsi="Times New Roman"/>
          <w:sz w:val="24"/>
          <w:szCs w:val="24"/>
        </w:rPr>
        <w:t>Dyrektor Szkoły Doktorskiej może podjąć decyzję o skreśleniu doktoranta z listy doktorantów w przypadku:</w:t>
      </w:r>
    </w:p>
    <w:p w:rsidR="00CF5078" w:rsidRPr="00CF5078" w:rsidRDefault="00CF5078" w:rsidP="00941BAC">
      <w:pPr>
        <w:pStyle w:val="Akapitzlist"/>
        <w:numPr>
          <w:ilvl w:val="1"/>
          <w:numId w:val="4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niezadowalającego postępu w przygotowaniu rozprawy doktorskiej,</w:t>
      </w:r>
    </w:p>
    <w:p w:rsidR="00CF5078" w:rsidRPr="00CF5078" w:rsidRDefault="00CF5078" w:rsidP="00941BAC">
      <w:pPr>
        <w:pStyle w:val="Akapitzlist"/>
        <w:numPr>
          <w:ilvl w:val="1"/>
          <w:numId w:val="4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postępowania niezgodnie z treścią ślubowania, Regulaminem i innymi przepisami obowiązującymi w UP oraz niestosowania się do rozstrzygnięć Dyrektora Szkoły Doktorskiej w sprawie kształcenia. </w:t>
      </w:r>
    </w:p>
    <w:p w:rsidR="00CF5078" w:rsidRPr="00CF5078" w:rsidRDefault="00CF5078" w:rsidP="00941BAC">
      <w:pPr>
        <w:numPr>
          <w:ilvl w:val="0"/>
          <w:numId w:val="33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nierealizowania programu kształcenia.</w:t>
      </w:r>
    </w:p>
    <w:p w:rsidR="00CF5078" w:rsidRPr="00CF5078" w:rsidRDefault="00CF5078" w:rsidP="00941BAC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Skreślenie z listy doktorantów następuje w drodze decyzji administracyjnej, </w:t>
      </w:r>
      <w:r w:rsidR="003106C9">
        <w:rPr>
          <w:rFonts w:ascii="Times New Roman" w:hAnsi="Times New Roman" w:cs="Times New Roman"/>
          <w:sz w:val="24"/>
          <w:szCs w:val="24"/>
        </w:rPr>
        <w:br/>
      </w:r>
      <w:r w:rsidRPr="00CF5078">
        <w:rPr>
          <w:rFonts w:ascii="Times New Roman" w:hAnsi="Times New Roman" w:cs="Times New Roman"/>
          <w:sz w:val="24"/>
          <w:szCs w:val="24"/>
        </w:rPr>
        <w:t xml:space="preserve">z zastrzeżeniem § 32 ust. 1 i 2.   </w:t>
      </w: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>Prowadzenie dokumentacji w Szkole Doktorskiej</w:t>
      </w:r>
    </w:p>
    <w:p w:rsidR="00526B30" w:rsidRDefault="00526B30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30</w:t>
      </w:r>
    </w:p>
    <w:p w:rsidR="00CF5078" w:rsidRPr="00CF5078" w:rsidRDefault="00CF5078" w:rsidP="00CF5078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F5078">
        <w:rPr>
          <w:rFonts w:ascii="Times New Roman" w:hAnsi="Times New Roman"/>
          <w:bCs/>
          <w:sz w:val="24"/>
          <w:szCs w:val="24"/>
        </w:rPr>
        <w:t xml:space="preserve">Dokumentacja dotycząca funkcjonowania Szkoły Doktorskiej prowadzona jest </w:t>
      </w:r>
      <w:r w:rsidRPr="00CF5078">
        <w:rPr>
          <w:rFonts w:ascii="Times New Roman" w:hAnsi="Times New Roman"/>
          <w:bCs/>
          <w:sz w:val="24"/>
          <w:szCs w:val="24"/>
        </w:rPr>
        <w:br/>
        <w:t xml:space="preserve">w zakresie: </w:t>
      </w:r>
    </w:p>
    <w:p w:rsidR="00CF5078" w:rsidRPr="00CF5078" w:rsidRDefault="00CF5078" w:rsidP="00CF5078">
      <w:pPr>
        <w:pStyle w:val="Akapitzlist"/>
        <w:numPr>
          <w:ilvl w:val="0"/>
          <w:numId w:val="53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CF5078">
        <w:rPr>
          <w:rFonts w:ascii="Times New Roman" w:hAnsi="Times New Roman"/>
          <w:bCs/>
          <w:sz w:val="24"/>
          <w:szCs w:val="24"/>
        </w:rPr>
        <w:t>procesu rekrutacji do Szkoły Doktorskiej;</w:t>
      </w:r>
    </w:p>
    <w:p w:rsidR="00CF5078" w:rsidRPr="00CF5078" w:rsidRDefault="00CF5078" w:rsidP="00CF5078">
      <w:pPr>
        <w:pStyle w:val="Akapitzlist"/>
        <w:numPr>
          <w:ilvl w:val="0"/>
          <w:numId w:val="53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CF5078">
        <w:rPr>
          <w:rFonts w:ascii="Times New Roman" w:hAnsi="Times New Roman"/>
          <w:bCs/>
          <w:sz w:val="24"/>
          <w:szCs w:val="24"/>
        </w:rPr>
        <w:t>przebiegu kształcenia doktoranta w Szkole Doktorskiej;</w:t>
      </w:r>
    </w:p>
    <w:p w:rsidR="00CF5078" w:rsidRPr="00CF5078" w:rsidRDefault="00CF5078" w:rsidP="00CF5078">
      <w:pPr>
        <w:pStyle w:val="Akapitzlist"/>
        <w:numPr>
          <w:ilvl w:val="0"/>
          <w:numId w:val="53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CF5078">
        <w:rPr>
          <w:rFonts w:ascii="Times New Roman" w:hAnsi="Times New Roman"/>
          <w:bCs/>
          <w:sz w:val="24"/>
          <w:szCs w:val="24"/>
        </w:rPr>
        <w:t>działalności Rady;</w:t>
      </w:r>
    </w:p>
    <w:p w:rsidR="00CF5078" w:rsidRPr="00CF5078" w:rsidRDefault="00CF5078" w:rsidP="00CF5078">
      <w:pPr>
        <w:pStyle w:val="Akapitzlist"/>
        <w:numPr>
          <w:ilvl w:val="0"/>
          <w:numId w:val="53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CF5078">
        <w:rPr>
          <w:rFonts w:ascii="Times New Roman" w:hAnsi="Times New Roman"/>
          <w:bCs/>
          <w:sz w:val="24"/>
          <w:szCs w:val="24"/>
        </w:rPr>
        <w:t xml:space="preserve">wykonywania obowiązków </w:t>
      </w:r>
      <w:r w:rsidRPr="00CF5078">
        <w:rPr>
          <w:rFonts w:ascii="Times New Roman" w:hAnsi="Times New Roman"/>
          <w:sz w:val="24"/>
          <w:szCs w:val="24"/>
        </w:rPr>
        <w:t>Dyrektor</w:t>
      </w:r>
      <w:r w:rsidRPr="00CF5078">
        <w:rPr>
          <w:rFonts w:ascii="Times New Roman" w:hAnsi="Times New Roman"/>
          <w:bCs/>
          <w:sz w:val="24"/>
          <w:szCs w:val="24"/>
        </w:rPr>
        <w:t>a.</w:t>
      </w:r>
    </w:p>
    <w:p w:rsidR="00CF5078" w:rsidRPr="00CF5078" w:rsidRDefault="00CF5078" w:rsidP="00CF5078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Dokumentacja może być prowadzona w postaci papierowej lub elektronicznej.</w:t>
      </w:r>
    </w:p>
    <w:p w:rsidR="00CF5078" w:rsidRPr="00CF5078" w:rsidRDefault="00CF5078" w:rsidP="00CF5078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W zakresie kształcenia doktoranta prowadzona jest:</w:t>
      </w:r>
    </w:p>
    <w:p w:rsidR="00CF5078" w:rsidRPr="00CF5078" w:rsidRDefault="00CF5078" w:rsidP="00CF5078">
      <w:pPr>
        <w:numPr>
          <w:ilvl w:val="1"/>
          <w:numId w:val="54"/>
        </w:numPr>
        <w:spacing w:after="0" w:line="24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teczka akt osobowych doktoranta, w której przechowuje się:</w:t>
      </w:r>
    </w:p>
    <w:p w:rsidR="00CF5078" w:rsidRPr="00CF5078" w:rsidRDefault="00CF5078" w:rsidP="00CF5078">
      <w:pPr>
        <w:numPr>
          <w:ilvl w:val="0"/>
          <w:numId w:val="55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dokumenty wymagane od kandydata, w szczególności poświadczoną przez UP kopię dokumentów stanowiących podstawę ubiegania się o przyjęcie do Szkoły Doktorskiej;</w:t>
      </w:r>
    </w:p>
    <w:p w:rsidR="00CF5078" w:rsidRPr="00CF5078" w:rsidRDefault="00CF5078" w:rsidP="00CF5078">
      <w:pPr>
        <w:numPr>
          <w:ilvl w:val="0"/>
          <w:numId w:val="55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kwestionariusz osobowy;</w:t>
      </w:r>
    </w:p>
    <w:p w:rsidR="00CF5078" w:rsidRPr="00CF5078" w:rsidRDefault="00CF5078" w:rsidP="00CF5078">
      <w:pPr>
        <w:numPr>
          <w:ilvl w:val="0"/>
          <w:numId w:val="55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informację o wpisaniu na listę doktorantów Szkoły Doktorskiej;</w:t>
      </w:r>
    </w:p>
    <w:p w:rsidR="00CF5078" w:rsidRPr="00CF5078" w:rsidRDefault="00CF5078" w:rsidP="00CF5078">
      <w:pPr>
        <w:numPr>
          <w:ilvl w:val="0"/>
          <w:numId w:val="55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akt ślubowania;</w:t>
      </w:r>
    </w:p>
    <w:p w:rsidR="00CF5078" w:rsidRPr="00CF5078" w:rsidRDefault="00CF5078" w:rsidP="00CF5078">
      <w:pPr>
        <w:numPr>
          <w:ilvl w:val="0"/>
          <w:numId w:val="55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karty okresowych osiągnięć;</w:t>
      </w:r>
    </w:p>
    <w:p w:rsidR="00CF5078" w:rsidRPr="00CF5078" w:rsidRDefault="00CF5078" w:rsidP="00CF5078">
      <w:pPr>
        <w:numPr>
          <w:ilvl w:val="0"/>
          <w:numId w:val="55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IPB;</w:t>
      </w:r>
    </w:p>
    <w:p w:rsidR="00CF5078" w:rsidRPr="00CF5078" w:rsidRDefault="00CF5078" w:rsidP="00CF5078">
      <w:pPr>
        <w:numPr>
          <w:ilvl w:val="0"/>
          <w:numId w:val="55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indywidualne decyzje Dyrektora dotyczące przebiegu kształcenia doktoranta </w:t>
      </w:r>
      <w:r w:rsidRPr="00CF5078">
        <w:rPr>
          <w:rFonts w:ascii="Times New Roman" w:hAnsi="Times New Roman" w:cs="Times New Roman"/>
          <w:sz w:val="24"/>
          <w:szCs w:val="24"/>
        </w:rPr>
        <w:br/>
        <w:t>w Szkole Doktorskiej;</w:t>
      </w:r>
    </w:p>
    <w:p w:rsidR="00CF5078" w:rsidRPr="00CF5078" w:rsidRDefault="00CF5078" w:rsidP="00CF5078">
      <w:pPr>
        <w:numPr>
          <w:ilvl w:val="0"/>
          <w:numId w:val="55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sprawozdania doktoranta z przebiegu przygotowania rozprawy doktorskiej</w:t>
      </w:r>
      <w:r w:rsidRPr="00CF5078">
        <w:rPr>
          <w:rFonts w:ascii="Times New Roman" w:hAnsi="Times New Roman" w:cs="Times New Roman"/>
          <w:sz w:val="24"/>
          <w:szCs w:val="24"/>
        </w:rPr>
        <w:br/>
        <w:t>i realizacji IPB wraz z opiniami promotora (promotorów).</w:t>
      </w:r>
    </w:p>
    <w:p w:rsidR="00CF5078" w:rsidRPr="00CF5078" w:rsidRDefault="00CF5078" w:rsidP="00CF5078">
      <w:pPr>
        <w:numPr>
          <w:ilvl w:val="1"/>
          <w:numId w:val="54"/>
        </w:numPr>
        <w:spacing w:after="0" w:line="24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protokoły zaliczeniowe, przechowywane w osobnej teczce zawierającej dokumentację kształcenia doktorantów na danym roku kształcenia w Szkole Doktorskiej. </w:t>
      </w:r>
    </w:p>
    <w:p w:rsidR="00CF5078" w:rsidRPr="00CF5078" w:rsidRDefault="00CF5078" w:rsidP="00CF5078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Dokumentacja z działalności Rady zawiera w szczególności:</w:t>
      </w:r>
    </w:p>
    <w:p w:rsidR="00CF5078" w:rsidRPr="00CF5078" w:rsidRDefault="00CF5078" w:rsidP="00CF5078">
      <w:pPr>
        <w:pStyle w:val="Akapitzlist"/>
        <w:numPr>
          <w:ilvl w:val="0"/>
          <w:numId w:val="5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protokoły posiedzeń Rady;</w:t>
      </w:r>
    </w:p>
    <w:p w:rsidR="00CF5078" w:rsidRPr="00CF5078" w:rsidRDefault="00CF5078" w:rsidP="00CF5078">
      <w:pPr>
        <w:pStyle w:val="Akapitzlist"/>
        <w:numPr>
          <w:ilvl w:val="0"/>
          <w:numId w:val="5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uchwały Rady,</w:t>
      </w:r>
    </w:p>
    <w:p w:rsidR="00CF5078" w:rsidRPr="00CF5078" w:rsidRDefault="00CF5078" w:rsidP="00CF5078">
      <w:pPr>
        <w:pStyle w:val="Akapitzlist"/>
        <w:numPr>
          <w:ilvl w:val="0"/>
          <w:numId w:val="5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dokumenty stanowiące przedmiot obrad Rady, w tym opiniowane przez Radę wnioski i projekty. </w:t>
      </w:r>
    </w:p>
    <w:p w:rsidR="00CF5078" w:rsidRPr="00CF5078" w:rsidRDefault="00CF5078" w:rsidP="00CF5078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Dokumentacja z działalności Dyrektora zawiera w szczególności:</w:t>
      </w:r>
    </w:p>
    <w:p w:rsidR="00CF5078" w:rsidRPr="00CF5078" w:rsidRDefault="00CF5078" w:rsidP="00CF5078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1) sprawozdania z działalności Szkoły Doktorskiej;</w:t>
      </w:r>
    </w:p>
    <w:p w:rsidR="00CF5078" w:rsidRPr="00CF5078" w:rsidRDefault="00CF5078" w:rsidP="00CF5078">
      <w:p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2) akty wydawane przez Dyrektora, w tym instrukcje.</w:t>
      </w:r>
    </w:p>
    <w:p w:rsid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97" w:rsidRDefault="007C5597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97" w:rsidRDefault="007C5597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97" w:rsidRDefault="007C5597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97" w:rsidRDefault="007C5597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>Rozstrzyganie spraw doktorantów</w:t>
      </w:r>
    </w:p>
    <w:p w:rsidR="00526B30" w:rsidRDefault="00526B30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31</w:t>
      </w:r>
    </w:p>
    <w:p w:rsidR="00CF5078" w:rsidRPr="00CF5078" w:rsidRDefault="00CF5078" w:rsidP="00CF5078">
      <w:pPr>
        <w:pStyle w:val="Akapitzlist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Dyrektor rozstrzyga indywidualne sprawy doktorantów na pisemny wniosek doktoranta lub z urzędu. Indywidualne sprawy doktoranta, którego promotorem jest Dyrektor, rozstrzyga Rektor.</w:t>
      </w:r>
    </w:p>
    <w:p w:rsidR="00CF5078" w:rsidRPr="00CF5078" w:rsidRDefault="00CF5078" w:rsidP="00CF5078">
      <w:pPr>
        <w:pStyle w:val="Akapitzlist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Podpisany wniosek składa się do Dyrektora w terminie siedmiu dni od wystąpienia okoliczności będących podstawą lub przedmiotem wniosku (chyba że przepisy właściwe dla danego wniosku stanowią inaczej).</w:t>
      </w:r>
    </w:p>
    <w:p w:rsidR="00CF5078" w:rsidRPr="00CF5078" w:rsidRDefault="00CF5078" w:rsidP="00CF5078">
      <w:pPr>
        <w:pStyle w:val="Akapitzlist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Wniosek powinien zawierać dane osobowe wnoszącego, wskazać treść wniosku </w:t>
      </w:r>
      <w:r w:rsidRPr="00CF5078">
        <w:rPr>
          <w:rFonts w:ascii="Times New Roman" w:hAnsi="Times New Roman"/>
          <w:sz w:val="24"/>
          <w:szCs w:val="24"/>
        </w:rPr>
        <w:br/>
        <w:t>i uzasadnienie oraz spełniać inne wymagania określone w przepisach szczególnych.</w:t>
      </w:r>
    </w:p>
    <w:p w:rsidR="00CF5078" w:rsidRPr="00CF5078" w:rsidRDefault="00CF5078" w:rsidP="00CF5078">
      <w:pPr>
        <w:pStyle w:val="Akapitzlist"/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Wniosek niekompletny, po bezskutecznym upływie terminu wskazanego w wezwaniu </w:t>
      </w:r>
      <w:r w:rsidR="003106C9">
        <w:rPr>
          <w:rFonts w:ascii="Times New Roman" w:hAnsi="Times New Roman"/>
          <w:sz w:val="24"/>
          <w:szCs w:val="24"/>
        </w:rPr>
        <w:br/>
      </w:r>
      <w:r w:rsidRPr="00CF5078">
        <w:rPr>
          <w:rFonts w:ascii="Times New Roman" w:hAnsi="Times New Roman"/>
          <w:sz w:val="24"/>
          <w:szCs w:val="24"/>
        </w:rPr>
        <w:t xml:space="preserve">do jego uzupełnienia pozostawia się bez rozpoznania. </w:t>
      </w:r>
    </w:p>
    <w:p w:rsidR="00526B30" w:rsidRDefault="00526B30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32</w:t>
      </w:r>
    </w:p>
    <w:p w:rsidR="00CF5078" w:rsidRPr="00CF5078" w:rsidRDefault="00CF5078" w:rsidP="00CF5078">
      <w:pPr>
        <w:pStyle w:val="Akapitzlist"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Od decyzji Dyrektora albo Rektora w sprawie skreślenia z listy doktorantów Szkoły Doktorskiej przysługuje prawo złożenia wniosku o ponowne rozpatrzenie sprawy </w:t>
      </w:r>
      <w:r w:rsidR="003106C9">
        <w:rPr>
          <w:rFonts w:ascii="Times New Roman" w:hAnsi="Times New Roman"/>
          <w:sz w:val="24"/>
          <w:szCs w:val="24"/>
        </w:rPr>
        <w:br/>
      </w:r>
      <w:r w:rsidRPr="00CF5078">
        <w:rPr>
          <w:rFonts w:ascii="Times New Roman" w:hAnsi="Times New Roman"/>
          <w:sz w:val="24"/>
          <w:szCs w:val="24"/>
        </w:rPr>
        <w:t>do Rektora.</w:t>
      </w:r>
    </w:p>
    <w:p w:rsidR="00CF5078" w:rsidRPr="00CF5078" w:rsidRDefault="00CF5078" w:rsidP="00CF5078">
      <w:pPr>
        <w:pStyle w:val="Akapitzlist"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Doktorant wniosek składa w terminie czternastu dni od doręczenia decyzji </w:t>
      </w:r>
      <w:r w:rsidRPr="00CF5078">
        <w:rPr>
          <w:rFonts w:ascii="Times New Roman" w:hAnsi="Times New Roman"/>
          <w:sz w:val="24"/>
          <w:szCs w:val="24"/>
        </w:rPr>
        <w:br/>
        <w:t>za pośrednictwem organu wydającego.</w:t>
      </w:r>
    </w:p>
    <w:p w:rsidR="00CF5078" w:rsidRPr="00CF5078" w:rsidRDefault="00CF5078" w:rsidP="00CF5078">
      <w:pPr>
        <w:pStyle w:val="Akapitzlist"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 xml:space="preserve">Postanowienia ust. 1 i 2 stosuje się odpowiednio do innych rozstrzygnięć </w:t>
      </w:r>
      <w:r w:rsidRPr="00CF5078">
        <w:rPr>
          <w:rFonts w:ascii="Times New Roman" w:hAnsi="Times New Roman"/>
          <w:sz w:val="24"/>
          <w:szCs w:val="24"/>
        </w:rPr>
        <w:br/>
        <w:t xml:space="preserve">w indywidualnych sprawach doktorantów, do których przepisy prawa przewidują formę decyzji. </w:t>
      </w: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33</w:t>
      </w:r>
    </w:p>
    <w:p w:rsidR="00CF5078" w:rsidRPr="00CF5078" w:rsidRDefault="00CF5078" w:rsidP="00CF5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Sprawy doktoranckie nieobjęte przepisami Regulaminu oraz nieuregulowane w innych przepisach rozstrzyga Rektor.</w:t>
      </w:r>
    </w:p>
    <w:p w:rsidR="00526B30" w:rsidRDefault="00526B30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34</w:t>
      </w:r>
    </w:p>
    <w:p w:rsidR="00CF5078" w:rsidRPr="00CF5078" w:rsidRDefault="00CF5078" w:rsidP="00CF5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 xml:space="preserve">Do rozstrzygania indywidulanych spraw doktorantów w zakresie nieuregulowanym </w:t>
      </w:r>
      <w:r w:rsidRPr="00CF5078">
        <w:rPr>
          <w:rFonts w:ascii="Times New Roman" w:hAnsi="Times New Roman" w:cs="Times New Roman"/>
          <w:sz w:val="24"/>
          <w:szCs w:val="24"/>
        </w:rPr>
        <w:br/>
        <w:t>w ustawie lub Regulaminie stosuje się odpowiednio Kodeks postępowania administracyjnego.</w:t>
      </w: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78" w:rsidRPr="00CF5078" w:rsidRDefault="00CF5078" w:rsidP="00CF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78">
        <w:rPr>
          <w:rFonts w:ascii="Times New Roman" w:hAnsi="Times New Roman" w:cs="Times New Roman"/>
          <w:b/>
          <w:sz w:val="24"/>
          <w:szCs w:val="24"/>
        </w:rPr>
        <w:t>Administracja</w:t>
      </w:r>
    </w:p>
    <w:p w:rsidR="00526B30" w:rsidRDefault="00526B30" w:rsidP="00CF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078" w:rsidRPr="00CF5078" w:rsidRDefault="00CF5078" w:rsidP="00526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078">
        <w:rPr>
          <w:rFonts w:ascii="Times New Roman" w:hAnsi="Times New Roman" w:cs="Times New Roman"/>
          <w:sz w:val="24"/>
          <w:szCs w:val="24"/>
        </w:rPr>
        <w:t>§ 35</w:t>
      </w:r>
    </w:p>
    <w:p w:rsidR="00CF5078" w:rsidRPr="00CF5078" w:rsidRDefault="00CF5078" w:rsidP="00CF5078">
      <w:pPr>
        <w:pStyle w:val="Akapitzlist"/>
        <w:numPr>
          <w:ilvl w:val="0"/>
          <w:numId w:val="5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Obsługę administracyjną Szkoły Doktorskiej sprawuje Biuro.</w:t>
      </w:r>
    </w:p>
    <w:p w:rsidR="00CF5078" w:rsidRPr="00CF5078" w:rsidRDefault="00CF5078" w:rsidP="00CF5078">
      <w:pPr>
        <w:pStyle w:val="Akapitzlist"/>
        <w:numPr>
          <w:ilvl w:val="0"/>
          <w:numId w:val="5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Biurem kieruje kierownik Biura powoływany przez Rektora.</w:t>
      </w:r>
    </w:p>
    <w:p w:rsidR="00CF5078" w:rsidRPr="00CF5078" w:rsidRDefault="00CF5078" w:rsidP="00CF5078">
      <w:pPr>
        <w:pStyle w:val="Akapitzlist"/>
        <w:numPr>
          <w:ilvl w:val="0"/>
          <w:numId w:val="5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Przełożonym merytorycznym kierownika Biura i jego pracowników jest Dyrektor.</w:t>
      </w:r>
    </w:p>
    <w:p w:rsidR="00CF5078" w:rsidRPr="00CF5078" w:rsidRDefault="00CF5078" w:rsidP="00CF5078">
      <w:pPr>
        <w:pStyle w:val="Akapitzlist"/>
        <w:numPr>
          <w:ilvl w:val="0"/>
          <w:numId w:val="5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F5078">
        <w:rPr>
          <w:rFonts w:ascii="Times New Roman" w:hAnsi="Times New Roman"/>
          <w:sz w:val="24"/>
          <w:szCs w:val="24"/>
        </w:rPr>
        <w:t>Przełożonym służbowym kierownika Biura i jego pracowników jest Kanclerz.</w:t>
      </w:r>
    </w:p>
    <w:p w:rsidR="00CF5078" w:rsidRPr="00CF5078" w:rsidRDefault="00CF5078" w:rsidP="00CF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7AA" w:rsidRPr="00CF5078" w:rsidRDefault="006C17AA" w:rsidP="00CF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17AA" w:rsidRPr="00CF50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BF" w:rsidRDefault="003A7CBF">
      <w:pPr>
        <w:spacing w:after="0" w:line="240" w:lineRule="auto"/>
      </w:pPr>
      <w:r>
        <w:separator/>
      </w:r>
    </w:p>
  </w:endnote>
  <w:endnote w:type="continuationSeparator" w:id="0">
    <w:p w:rsidR="003A7CBF" w:rsidRDefault="003A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45960"/>
      <w:docPartObj>
        <w:docPartGallery w:val="Page Numbers (Bottom of Page)"/>
        <w:docPartUnique/>
      </w:docPartObj>
    </w:sdtPr>
    <w:sdtEndPr/>
    <w:sdtContent>
      <w:p w:rsidR="00E6757D" w:rsidRDefault="003106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311">
          <w:rPr>
            <w:noProof/>
          </w:rPr>
          <w:t>1</w:t>
        </w:r>
        <w:r>
          <w:fldChar w:fldCharType="end"/>
        </w:r>
      </w:p>
    </w:sdtContent>
  </w:sdt>
  <w:p w:rsidR="00E6757D" w:rsidRDefault="00EA4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BF" w:rsidRDefault="003A7CBF">
      <w:pPr>
        <w:spacing w:after="0" w:line="240" w:lineRule="auto"/>
      </w:pPr>
      <w:r>
        <w:separator/>
      </w:r>
    </w:p>
  </w:footnote>
  <w:footnote w:type="continuationSeparator" w:id="0">
    <w:p w:rsidR="003A7CBF" w:rsidRDefault="003A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3B6"/>
    <w:multiLevelType w:val="hybridMultilevel"/>
    <w:tmpl w:val="8FF66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52E"/>
    <w:multiLevelType w:val="hybridMultilevel"/>
    <w:tmpl w:val="2CF66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51A30"/>
    <w:multiLevelType w:val="hybridMultilevel"/>
    <w:tmpl w:val="A7EA6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F1658"/>
    <w:multiLevelType w:val="hybridMultilevel"/>
    <w:tmpl w:val="C3A87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00A7E"/>
    <w:multiLevelType w:val="hybridMultilevel"/>
    <w:tmpl w:val="83A8470A"/>
    <w:lvl w:ilvl="0" w:tplc="04150011">
      <w:start w:val="1"/>
      <w:numFmt w:val="decimal"/>
      <w:lvlText w:val="%1)"/>
      <w:lvlJc w:val="left"/>
      <w:pPr>
        <w:ind w:left="316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abstractNum w:abstractNumId="5">
    <w:nsid w:val="0A691BFA"/>
    <w:multiLevelType w:val="hybridMultilevel"/>
    <w:tmpl w:val="86B65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3CF822">
      <w:start w:val="1"/>
      <w:numFmt w:val="decimal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1DE2E18"/>
    <w:multiLevelType w:val="hybridMultilevel"/>
    <w:tmpl w:val="EC74B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40E6E"/>
    <w:multiLevelType w:val="hybridMultilevel"/>
    <w:tmpl w:val="8524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57AD5"/>
    <w:multiLevelType w:val="hybridMultilevel"/>
    <w:tmpl w:val="FC448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3CF822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906A90"/>
    <w:multiLevelType w:val="hybridMultilevel"/>
    <w:tmpl w:val="79542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A139F"/>
    <w:multiLevelType w:val="hybridMultilevel"/>
    <w:tmpl w:val="F4E20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A2BC4"/>
    <w:multiLevelType w:val="hybridMultilevel"/>
    <w:tmpl w:val="87D0C120"/>
    <w:lvl w:ilvl="0" w:tplc="5B58CF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F65DE1"/>
    <w:multiLevelType w:val="hybridMultilevel"/>
    <w:tmpl w:val="859C2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62345"/>
    <w:multiLevelType w:val="hybridMultilevel"/>
    <w:tmpl w:val="A94AE5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-654" w:hanging="360"/>
      </w:pPr>
    </w:lvl>
    <w:lvl w:ilvl="2" w:tplc="0415001B">
      <w:start w:val="1"/>
      <w:numFmt w:val="lowerRoman"/>
      <w:lvlText w:val="%3."/>
      <w:lvlJc w:val="right"/>
      <w:pPr>
        <w:ind w:left="66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1506" w:hanging="360"/>
      </w:pPr>
    </w:lvl>
    <w:lvl w:ilvl="5" w:tplc="0415001B">
      <w:start w:val="1"/>
      <w:numFmt w:val="lowerRoman"/>
      <w:lvlText w:val="%6."/>
      <w:lvlJc w:val="right"/>
      <w:pPr>
        <w:ind w:left="2226" w:hanging="180"/>
      </w:pPr>
    </w:lvl>
    <w:lvl w:ilvl="6" w:tplc="0415000F">
      <w:start w:val="1"/>
      <w:numFmt w:val="decimal"/>
      <w:lvlText w:val="%7."/>
      <w:lvlJc w:val="left"/>
      <w:pPr>
        <w:ind w:left="2946" w:hanging="360"/>
      </w:pPr>
    </w:lvl>
    <w:lvl w:ilvl="7" w:tplc="04150019">
      <w:start w:val="1"/>
      <w:numFmt w:val="lowerLetter"/>
      <w:lvlText w:val="%8."/>
      <w:lvlJc w:val="left"/>
      <w:pPr>
        <w:ind w:left="3666" w:hanging="360"/>
      </w:pPr>
    </w:lvl>
    <w:lvl w:ilvl="8" w:tplc="0415001B">
      <w:start w:val="1"/>
      <w:numFmt w:val="lowerRoman"/>
      <w:lvlText w:val="%9."/>
      <w:lvlJc w:val="right"/>
      <w:pPr>
        <w:ind w:left="4386" w:hanging="180"/>
      </w:pPr>
    </w:lvl>
  </w:abstractNum>
  <w:abstractNum w:abstractNumId="14">
    <w:nsid w:val="2B6800DF"/>
    <w:multiLevelType w:val="hybridMultilevel"/>
    <w:tmpl w:val="2E3AE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2B1632"/>
    <w:multiLevelType w:val="hybridMultilevel"/>
    <w:tmpl w:val="69823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D44A9"/>
    <w:multiLevelType w:val="hybridMultilevel"/>
    <w:tmpl w:val="9326C21A"/>
    <w:lvl w:ilvl="0" w:tplc="40B609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644D"/>
    <w:multiLevelType w:val="hybridMultilevel"/>
    <w:tmpl w:val="6C044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6472F2">
      <w:start w:val="1"/>
      <w:numFmt w:val="lowerLetter"/>
      <w:lvlText w:val="%4)"/>
      <w:lvlJc w:val="left"/>
      <w:pPr>
        <w:ind w:left="2880" w:hanging="360"/>
      </w:pPr>
      <w:rPr>
        <w:rFonts w:eastAsia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6A45"/>
    <w:multiLevelType w:val="hybridMultilevel"/>
    <w:tmpl w:val="3048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A09C4"/>
    <w:multiLevelType w:val="hybridMultilevel"/>
    <w:tmpl w:val="9932B336"/>
    <w:lvl w:ilvl="0" w:tplc="420400D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0C323C"/>
    <w:multiLevelType w:val="hybridMultilevel"/>
    <w:tmpl w:val="DB387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4316B"/>
    <w:multiLevelType w:val="hybridMultilevel"/>
    <w:tmpl w:val="26C6F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7953C8"/>
    <w:multiLevelType w:val="hybridMultilevel"/>
    <w:tmpl w:val="E13EC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4B61EA"/>
    <w:multiLevelType w:val="hybridMultilevel"/>
    <w:tmpl w:val="377CF5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95525DE"/>
    <w:multiLevelType w:val="hybridMultilevel"/>
    <w:tmpl w:val="26F04BEC"/>
    <w:lvl w:ilvl="0" w:tplc="DB9227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747889"/>
    <w:multiLevelType w:val="hybridMultilevel"/>
    <w:tmpl w:val="DE6C7BD8"/>
    <w:lvl w:ilvl="0" w:tplc="DB9227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A13863"/>
    <w:multiLevelType w:val="hybridMultilevel"/>
    <w:tmpl w:val="4288CE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E7CCA96">
      <w:start w:val="1"/>
      <w:numFmt w:val="lowerLetter"/>
      <w:lvlText w:val="%2."/>
      <w:lvlJc w:val="left"/>
      <w:pPr>
        <w:ind w:left="1866" w:hanging="360"/>
      </w:pPr>
    </w:lvl>
    <w:lvl w:ilvl="2" w:tplc="069CE304">
      <w:start w:val="1"/>
      <w:numFmt w:val="decimal"/>
      <w:lvlText w:val="%3."/>
      <w:lvlJc w:val="right"/>
      <w:pPr>
        <w:ind w:left="2586" w:hanging="180"/>
      </w:pPr>
      <w:rPr>
        <w:rFonts w:ascii="Times New Roman" w:eastAsia="Calibri" w:hAnsi="Times New Roman" w:cs="Times New Roman"/>
      </w:rPr>
    </w:lvl>
    <w:lvl w:ilvl="3" w:tplc="1EAABF68">
      <w:start w:val="1"/>
      <w:numFmt w:val="decimal"/>
      <w:lvlText w:val="%4."/>
      <w:lvlJc w:val="left"/>
      <w:pPr>
        <w:ind w:left="3306" w:hanging="360"/>
      </w:pPr>
    </w:lvl>
    <w:lvl w:ilvl="4" w:tplc="96A00936">
      <w:start w:val="1"/>
      <w:numFmt w:val="lowerLetter"/>
      <w:lvlText w:val="%5."/>
      <w:lvlJc w:val="left"/>
      <w:pPr>
        <w:ind w:left="4026" w:hanging="360"/>
      </w:pPr>
    </w:lvl>
    <w:lvl w:ilvl="5" w:tplc="B52E46EA">
      <w:start w:val="1"/>
      <w:numFmt w:val="lowerRoman"/>
      <w:lvlText w:val="%6."/>
      <w:lvlJc w:val="right"/>
      <w:pPr>
        <w:ind w:left="4746" w:hanging="180"/>
      </w:pPr>
    </w:lvl>
    <w:lvl w:ilvl="6" w:tplc="FEFE01D4">
      <w:start w:val="1"/>
      <w:numFmt w:val="decimal"/>
      <w:lvlText w:val="%7."/>
      <w:lvlJc w:val="left"/>
      <w:pPr>
        <w:ind w:left="5466" w:hanging="360"/>
      </w:pPr>
    </w:lvl>
    <w:lvl w:ilvl="7" w:tplc="60669D8A">
      <w:start w:val="1"/>
      <w:numFmt w:val="lowerLetter"/>
      <w:lvlText w:val="%8."/>
      <w:lvlJc w:val="left"/>
      <w:pPr>
        <w:ind w:left="6186" w:hanging="360"/>
      </w:pPr>
    </w:lvl>
    <w:lvl w:ilvl="8" w:tplc="45CC104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E977789"/>
    <w:multiLevelType w:val="hybridMultilevel"/>
    <w:tmpl w:val="A762C7EE"/>
    <w:lvl w:ilvl="0" w:tplc="95DCB1A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7674DD9E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F6472F2">
      <w:start w:val="1"/>
      <w:numFmt w:val="lowerLetter"/>
      <w:lvlText w:val="%4)"/>
      <w:lvlJc w:val="left"/>
      <w:pPr>
        <w:ind w:left="2520" w:hanging="360"/>
      </w:pPr>
      <w:rPr>
        <w:rFonts w:eastAsia="Calibr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68095E"/>
    <w:multiLevelType w:val="hybridMultilevel"/>
    <w:tmpl w:val="075CCF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9565D9"/>
    <w:multiLevelType w:val="hybridMultilevel"/>
    <w:tmpl w:val="F3F8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74DD9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10D3E"/>
    <w:multiLevelType w:val="hybridMultilevel"/>
    <w:tmpl w:val="77381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31">
    <w:nsid w:val="40D868CD"/>
    <w:multiLevelType w:val="hybridMultilevel"/>
    <w:tmpl w:val="82F8D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7080D"/>
    <w:multiLevelType w:val="hybridMultilevel"/>
    <w:tmpl w:val="32428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5445B"/>
    <w:multiLevelType w:val="hybridMultilevel"/>
    <w:tmpl w:val="5832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71B"/>
    <w:multiLevelType w:val="hybridMultilevel"/>
    <w:tmpl w:val="FA10D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14BA1"/>
    <w:multiLevelType w:val="hybridMultilevel"/>
    <w:tmpl w:val="2E8C1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EF6472F2">
      <w:start w:val="1"/>
      <w:numFmt w:val="lowerLetter"/>
      <w:lvlText w:val="%4)"/>
      <w:lvlJc w:val="left"/>
      <w:pPr>
        <w:ind w:left="3228" w:hanging="360"/>
      </w:pPr>
      <w:rPr>
        <w:rFonts w:eastAsia="Calibri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25D779B"/>
    <w:multiLevelType w:val="hybridMultilevel"/>
    <w:tmpl w:val="9DD20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0400D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A8013A"/>
    <w:multiLevelType w:val="hybridMultilevel"/>
    <w:tmpl w:val="06203580"/>
    <w:lvl w:ilvl="0" w:tplc="0415000F">
      <w:start w:val="1"/>
      <w:numFmt w:val="decimal"/>
      <w:lvlText w:val="%1."/>
      <w:lvlJc w:val="left"/>
      <w:pPr>
        <w:ind w:left="280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abstractNum w:abstractNumId="38">
    <w:nsid w:val="582C54C2"/>
    <w:multiLevelType w:val="hybridMultilevel"/>
    <w:tmpl w:val="9D728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5A9A7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0460B5"/>
    <w:multiLevelType w:val="hybridMultilevel"/>
    <w:tmpl w:val="806A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B26BA"/>
    <w:multiLevelType w:val="hybridMultilevel"/>
    <w:tmpl w:val="C884F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AF4C32"/>
    <w:multiLevelType w:val="hybridMultilevel"/>
    <w:tmpl w:val="B63E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00A1EAD"/>
    <w:multiLevelType w:val="hybridMultilevel"/>
    <w:tmpl w:val="228830DC"/>
    <w:lvl w:ilvl="0" w:tplc="7E0AC00A">
      <w:start w:val="1"/>
      <w:numFmt w:val="decimal"/>
      <w:lvlText w:val="%1)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353239A"/>
    <w:multiLevelType w:val="hybridMultilevel"/>
    <w:tmpl w:val="F180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D2B76"/>
    <w:multiLevelType w:val="hybridMultilevel"/>
    <w:tmpl w:val="0620358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-1014" w:hanging="360"/>
      </w:pPr>
    </w:lvl>
    <w:lvl w:ilvl="2" w:tplc="0415001B">
      <w:start w:val="1"/>
      <w:numFmt w:val="lowerRoman"/>
      <w:lvlText w:val="%3."/>
      <w:lvlJc w:val="right"/>
      <w:pPr>
        <w:ind w:left="-294" w:hanging="180"/>
      </w:pPr>
    </w:lvl>
    <w:lvl w:ilvl="3" w:tplc="0415000F">
      <w:start w:val="1"/>
      <w:numFmt w:val="decimal"/>
      <w:lvlText w:val="%4."/>
      <w:lvlJc w:val="left"/>
      <w:pPr>
        <w:ind w:left="426" w:hanging="360"/>
      </w:pPr>
    </w:lvl>
    <w:lvl w:ilvl="4" w:tplc="04150019">
      <w:start w:val="1"/>
      <w:numFmt w:val="lowerLetter"/>
      <w:lvlText w:val="%5."/>
      <w:lvlJc w:val="left"/>
      <w:pPr>
        <w:ind w:left="1146" w:hanging="360"/>
      </w:pPr>
    </w:lvl>
    <w:lvl w:ilvl="5" w:tplc="0415001B">
      <w:start w:val="1"/>
      <w:numFmt w:val="lowerRoman"/>
      <w:lvlText w:val="%6."/>
      <w:lvlJc w:val="right"/>
      <w:pPr>
        <w:ind w:left="1866" w:hanging="180"/>
      </w:pPr>
    </w:lvl>
    <w:lvl w:ilvl="6" w:tplc="0415000F">
      <w:start w:val="1"/>
      <w:numFmt w:val="decimal"/>
      <w:lvlText w:val="%7."/>
      <w:lvlJc w:val="left"/>
      <w:pPr>
        <w:ind w:left="2586" w:hanging="360"/>
      </w:pPr>
    </w:lvl>
    <w:lvl w:ilvl="7" w:tplc="04150019">
      <w:start w:val="1"/>
      <w:numFmt w:val="lowerLetter"/>
      <w:lvlText w:val="%8."/>
      <w:lvlJc w:val="left"/>
      <w:pPr>
        <w:ind w:left="3306" w:hanging="360"/>
      </w:pPr>
    </w:lvl>
    <w:lvl w:ilvl="8" w:tplc="0415001B">
      <w:start w:val="1"/>
      <w:numFmt w:val="lowerRoman"/>
      <w:lvlText w:val="%9."/>
      <w:lvlJc w:val="right"/>
      <w:pPr>
        <w:ind w:left="4026" w:hanging="180"/>
      </w:pPr>
    </w:lvl>
  </w:abstractNum>
  <w:abstractNum w:abstractNumId="45">
    <w:nsid w:val="65006B3E"/>
    <w:multiLevelType w:val="hybridMultilevel"/>
    <w:tmpl w:val="F8E284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82B0996"/>
    <w:multiLevelType w:val="hybridMultilevel"/>
    <w:tmpl w:val="A3F6975C"/>
    <w:lvl w:ilvl="0" w:tplc="510A3D1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89B3DFB"/>
    <w:multiLevelType w:val="hybridMultilevel"/>
    <w:tmpl w:val="F04650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68D45827"/>
    <w:multiLevelType w:val="hybridMultilevel"/>
    <w:tmpl w:val="2A46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EE3611"/>
    <w:multiLevelType w:val="hybridMultilevel"/>
    <w:tmpl w:val="E0280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C12FDF"/>
    <w:multiLevelType w:val="hybridMultilevel"/>
    <w:tmpl w:val="9834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444E2F"/>
    <w:multiLevelType w:val="hybridMultilevel"/>
    <w:tmpl w:val="DD2C8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B600ABB"/>
    <w:multiLevelType w:val="hybridMultilevel"/>
    <w:tmpl w:val="83361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0377FB"/>
    <w:multiLevelType w:val="hybridMultilevel"/>
    <w:tmpl w:val="497EBACC"/>
    <w:lvl w:ilvl="0" w:tplc="DB9227F4">
      <w:start w:val="1"/>
      <w:numFmt w:val="decimal"/>
      <w:lvlText w:val="%1."/>
      <w:lvlJc w:val="left"/>
      <w:pPr>
        <w:ind w:left="360" w:hanging="360"/>
      </w:pPr>
    </w:lvl>
    <w:lvl w:ilvl="1" w:tplc="055A9A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C874D0E"/>
    <w:multiLevelType w:val="hybridMultilevel"/>
    <w:tmpl w:val="B6683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FE86ECB"/>
    <w:multiLevelType w:val="hybridMultilevel"/>
    <w:tmpl w:val="7842DCE6"/>
    <w:lvl w:ilvl="0" w:tplc="0048434C">
      <w:start w:val="1"/>
      <w:numFmt w:val="decimal"/>
      <w:lvlText w:val="%1."/>
      <w:lvlJc w:val="left"/>
      <w:pPr>
        <w:ind w:left="360" w:hanging="360"/>
      </w:pPr>
    </w:lvl>
    <w:lvl w:ilvl="1" w:tplc="2E7CCA96">
      <w:start w:val="1"/>
      <w:numFmt w:val="lowerLetter"/>
      <w:lvlText w:val="%2."/>
      <w:lvlJc w:val="left"/>
      <w:pPr>
        <w:ind w:left="1440" w:hanging="360"/>
      </w:pPr>
    </w:lvl>
    <w:lvl w:ilvl="2" w:tplc="94C61F1E">
      <w:start w:val="1"/>
      <w:numFmt w:val="lowerRoman"/>
      <w:lvlText w:val="%3."/>
      <w:lvlJc w:val="right"/>
      <w:pPr>
        <w:ind w:left="2160" w:hanging="180"/>
      </w:pPr>
    </w:lvl>
    <w:lvl w:ilvl="3" w:tplc="1EAABF68">
      <w:start w:val="1"/>
      <w:numFmt w:val="decimal"/>
      <w:lvlText w:val="%4."/>
      <w:lvlJc w:val="left"/>
      <w:pPr>
        <w:ind w:left="2880" w:hanging="360"/>
      </w:pPr>
    </w:lvl>
    <w:lvl w:ilvl="4" w:tplc="96A00936">
      <w:start w:val="1"/>
      <w:numFmt w:val="lowerLetter"/>
      <w:lvlText w:val="%5."/>
      <w:lvlJc w:val="left"/>
      <w:pPr>
        <w:ind w:left="3600" w:hanging="360"/>
      </w:pPr>
    </w:lvl>
    <w:lvl w:ilvl="5" w:tplc="B52E46EA">
      <w:start w:val="1"/>
      <w:numFmt w:val="lowerRoman"/>
      <w:lvlText w:val="%6."/>
      <w:lvlJc w:val="right"/>
      <w:pPr>
        <w:ind w:left="4320" w:hanging="180"/>
      </w:pPr>
    </w:lvl>
    <w:lvl w:ilvl="6" w:tplc="FEFE01D4">
      <w:start w:val="1"/>
      <w:numFmt w:val="decimal"/>
      <w:lvlText w:val="%7."/>
      <w:lvlJc w:val="left"/>
      <w:pPr>
        <w:ind w:left="5040" w:hanging="360"/>
      </w:pPr>
    </w:lvl>
    <w:lvl w:ilvl="7" w:tplc="60669D8A">
      <w:start w:val="1"/>
      <w:numFmt w:val="lowerLetter"/>
      <w:lvlText w:val="%8."/>
      <w:lvlJc w:val="left"/>
      <w:pPr>
        <w:ind w:left="5760" w:hanging="360"/>
      </w:pPr>
    </w:lvl>
    <w:lvl w:ilvl="8" w:tplc="45CC104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AE39FB"/>
    <w:multiLevelType w:val="hybridMultilevel"/>
    <w:tmpl w:val="27C410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4D25F26"/>
    <w:multiLevelType w:val="hybridMultilevel"/>
    <w:tmpl w:val="DCC62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14499E"/>
    <w:multiLevelType w:val="hybridMultilevel"/>
    <w:tmpl w:val="0178D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7707E4"/>
    <w:multiLevelType w:val="hybridMultilevel"/>
    <w:tmpl w:val="39943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A7F1ACD"/>
    <w:multiLevelType w:val="hybridMultilevel"/>
    <w:tmpl w:val="AEDA90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7AC07ABA"/>
    <w:multiLevelType w:val="hybridMultilevel"/>
    <w:tmpl w:val="06C89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</w:num>
  <w:num w:numId="61">
    <w:abstractNumId w:val="0"/>
  </w:num>
  <w:num w:numId="62">
    <w:abstractNumId w:val="4"/>
  </w:num>
  <w:num w:numId="63">
    <w:abstractNumId w:val="23"/>
  </w:num>
  <w:num w:numId="64">
    <w:abstractNumId w:val="46"/>
  </w:num>
  <w:num w:numId="65">
    <w:abstractNumId w:val="60"/>
  </w:num>
  <w:num w:numId="66">
    <w:abstractNumId w:val="16"/>
  </w:num>
  <w:num w:numId="67">
    <w:abstractNumId w:val="24"/>
  </w:num>
  <w:num w:numId="68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D4"/>
    <w:rsid w:val="000A6AD4"/>
    <w:rsid w:val="000E5A4E"/>
    <w:rsid w:val="00113698"/>
    <w:rsid w:val="00295D19"/>
    <w:rsid w:val="003106C9"/>
    <w:rsid w:val="003A7CBF"/>
    <w:rsid w:val="003B09CB"/>
    <w:rsid w:val="004E0B9E"/>
    <w:rsid w:val="005073E5"/>
    <w:rsid w:val="00526B30"/>
    <w:rsid w:val="005869F1"/>
    <w:rsid w:val="005D5BDA"/>
    <w:rsid w:val="006C17AA"/>
    <w:rsid w:val="007C5597"/>
    <w:rsid w:val="00922E03"/>
    <w:rsid w:val="00941BAC"/>
    <w:rsid w:val="00A47EDE"/>
    <w:rsid w:val="00B20A4B"/>
    <w:rsid w:val="00BB5CD1"/>
    <w:rsid w:val="00CF5078"/>
    <w:rsid w:val="00D311D9"/>
    <w:rsid w:val="00D4700D"/>
    <w:rsid w:val="00E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0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0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F5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5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078"/>
  </w:style>
  <w:style w:type="paragraph" w:styleId="NormalnyWeb">
    <w:name w:val="Normal (Web)"/>
    <w:basedOn w:val="Normalny"/>
    <w:semiHidden/>
    <w:rsid w:val="00BB5C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rsid w:val="00BB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0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0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F5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5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078"/>
  </w:style>
  <w:style w:type="paragraph" w:styleId="NormalnyWeb">
    <w:name w:val="Normal (Web)"/>
    <w:basedOn w:val="Normalny"/>
    <w:semiHidden/>
    <w:rsid w:val="00BB5C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rsid w:val="00BB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5651</Words>
  <Characters>33908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Kruk</dc:creator>
  <cp:lastModifiedBy>AW</cp:lastModifiedBy>
  <cp:revision>2</cp:revision>
  <cp:lastPrinted>2019-05-23T06:41:00Z</cp:lastPrinted>
  <dcterms:created xsi:type="dcterms:W3CDTF">2019-05-23T08:09:00Z</dcterms:created>
  <dcterms:modified xsi:type="dcterms:W3CDTF">2019-05-23T08:09:00Z</dcterms:modified>
</cp:coreProperties>
</file>