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7" w:rsidRPr="00700AFD" w:rsidRDefault="00E723D7" w:rsidP="00DA5E8F">
      <w:pPr>
        <w:ind w:left="720"/>
        <w:jc w:val="right"/>
        <w:rPr>
          <w:sz w:val="20"/>
          <w:u w:val="single"/>
        </w:rPr>
      </w:pPr>
      <w:r w:rsidRPr="00700AFD">
        <w:rPr>
          <w:sz w:val="20"/>
          <w:u w:val="single"/>
        </w:rPr>
        <w:t>Załącznik</w:t>
      </w:r>
      <w:r w:rsidR="00B864C4" w:rsidRPr="00700AFD">
        <w:rPr>
          <w:sz w:val="20"/>
          <w:u w:val="single"/>
        </w:rPr>
        <w:t xml:space="preserve"> </w:t>
      </w:r>
      <w:r w:rsidR="00700AFD" w:rsidRPr="00700AFD">
        <w:rPr>
          <w:sz w:val="20"/>
          <w:u w:val="single"/>
        </w:rPr>
        <w:t>N</w:t>
      </w:r>
      <w:r w:rsidR="00B864C4" w:rsidRPr="00700AFD">
        <w:rPr>
          <w:sz w:val="20"/>
          <w:u w:val="single"/>
        </w:rPr>
        <w:t>r 1</w:t>
      </w:r>
      <w:r w:rsidRPr="00700AFD">
        <w:rPr>
          <w:sz w:val="20"/>
          <w:u w:val="single"/>
        </w:rPr>
        <w:t xml:space="preserve"> do Zarządzenia Rektora Nr R/Z.0201-</w:t>
      </w:r>
      <w:r w:rsidR="00DB5FA8" w:rsidRPr="00700AFD">
        <w:rPr>
          <w:sz w:val="20"/>
          <w:u w:val="single"/>
        </w:rPr>
        <w:t>62</w:t>
      </w:r>
      <w:r w:rsidRPr="00700AFD">
        <w:rPr>
          <w:sz w:val="20"/>
          <w:u w:val="single"/>
        </w:rPr>
        <w:t>/201</w:t>
      </w:r>
      <w:r w:rsidR="00D85F4A" w:rsidRPr="00700AFD">
        <w:rPr>
          <w:sz w:val="20"/>
          <w:u w:val="single"/>
        </w:rPr>
        <w:t>7</w:t>
      </w:r>
    </w:p>
    <w:p w:rsidR="00E723D7" w:rsidRPr="00700AFD" w:rsidRDefault="00E723D7" w:rsidP="00DA5E8F">
      <w:pPr>
        <w:ind w:left="720"/>
        <w:jc w:val="both"/>
        <w:rPr>
          <w:szCs w:val="24"/>
          <w:u w:val="single"/>
        </w:rPr>
      </w:pPr>
      <w:bookmarkStart w:id="0" w:name="_GoBack"/>
      <w:bookmarkEnd w:id="0"/>
    </w:p>
    <w:p w:rsidR="00E723D7" w:rsidRPr="00700AFD" w:rsidRDefault="00E723D7" w:rsidP="00DA5E8F">
      <w:pPr>
        <w:ind w:left="720"/>
        <w:jc w:val="both"/>
        <w:rPr>
          <w:szCs w:val="24"/>
        </w:rPr>
      </w:pPr>
    </w:p>
    <w:p w:rsidR="00E723D7" w:rsidRPr="00700AFD" w:rsidRDefault="00E723D7" w:rsidP="00DA5E8F">
      <w:pPr>
        <w:ind w:left="720"/>
        <w:jc w:val="both"/>
        <w:rPr>
          <w:szCs w:val="24"/>
        </w:rPr>
      </w:pPr>
    </w:p>
    <w:p w:rsidR="00E723D7" w:rsidRPr="00700AFD" w:rsidRDefault="00E723D7" w:rsidP="00DA5E8F">
      <w:pPr>
        <w:jc w:val="center"/>
        <w:rPr>
          <w:b/>
          <w:szCs w:val="24"/>
        </w:rPr>
      </w:pPr>
      <w:r w:rsidRPr="00700AFD">
        <w:rPr>
          <w:b/>
          <w:szCs w:val="24"/>
        </w:rPr>
        <w:t>REGULAMIN</w:t>
      </w:r>
    </w:p>
    <w:p w:rsidR="00E723D7" w:rsidRPr="00700AFD" w:rsidRDefault="00E723D7" w:rsidP="00DA5E8F">
      <w:pPr>
        <w:jc w:val="center"/>
        <w:rPr>
          <w:b/>
          <w:szCs w:val="24"/>
        </w:rPr>
      </w:pPr>
      <w:r w:rsidRPr="00700AFD">
        <w:rPr>
          <w:b/>
          <w:szCs w:val="24"/>
        </w:rPr>
        <w:t>komisji konkursowej ds. zatrudnienia nauczycieli akademickich</w:t>
      </w:r>
    </w:p>
    <w:p w:rsidR="00E723D7" w:rsidRPr="00700AFD" w:rsidRDefault="00E723D7" w:rsidP="00DA5E8F">
      <w:pPr>
        <w:jc w:val="both"/>
        <w:rPr>
          <w:b/>
          <w:szCs w:val="24"/>
        </w:rPr>
      </w:pPr>
    </w:p>
    <w:p w:rsidR="00E723D7" w:rsidRPr="00700AFD" w:rsidRDefault="00E723D7" w:rsidP="00DA5E8F">
      <w:pPr>
        <w:jc w:val="both"/>
        <w:rPr>
          <w:b/>
          <w:szCs w:val="24"/>
        </w:rPr>
      </w:pPr>
    </w:p>
    <w:p w:rsidR="00DA5E8F" w:rsidRPr="00700AFD" w:rsidRDefault="00DA5E8F" w:rsidP="00DA5E8F">
      <w:pPr>
        <w:jc w:val="both"/>
        <w:rPr>
          <w:b/>
          <w:szCs w:val="24"/>
        </w:rPr>
      </w:pP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b/>
          <w:szCs w:val="24"/>
          <w:u w:val="single"/>
        </w:rPr>
        <w:t>A. Część ogólna</w:t>
      </w:r>
    </w:p>
    <w:p w:rsidR="00E723D7" w:rsidRPr="00700AFD" w:rsidRDefault="00E723D7" w:rsidP="00DA5E8F">
      <w:pPr>
        <w:jc w:val="center"/>
        <w:rPr>
          <w:b/>
          <w:szCs w:val="24"/>
        </w:rPr>
      </w:pPr>
      <w:r w:rsidRPr="00700AFD">
        <w:rPr>
          <w:b/>
          <w:szCs w:val="24"/>
        </w:rPr>
        <w:t>§ 1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Komisja konkursowa jest powoływana przez dziekana wydziału po zatwierdzeniu przez radę wydziału, a w przypadku jednostek międzywydziałowej lub ogólnouczelnianej – przez rektora.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W skład komisji konkursowej wchodzą: dziekan lub prodziekan, kierownik jednostki organizacyjnej, w której odbywa się konkurs oraz po jednym przedstawicielu z grupy profesorów i doktorów habilitowanych, pozostałej grupy nauczycieli akademickich </w:t>
      </w:r>
      <w:r w:rsidR="0012252E" w:rsidRPr="00700AFD">
        <w:rPr>
          <w:szCs w:val="24"/>
        </w:rPr>
        <w:br/>
      </w:r>
      <w:r w:rsidR="00D85F4A" w:rsidRPr="00700AFD">
        <w:rPr>
          <w:szCs w:val="24"/>
        </w:rPr>
        <w:t>oraz</w:t>
      </w:r>
      <w:r w:rsidRPr="00700AFD">
        <w:rPr>
          <w:szCs w:val="24"/>
        </w:rPr>
        <w:t xml:space="preserve"> samorządów studentów i doktorów (o ile na wydziale prowadzone są studia doktoranckie). W skład komisji winna wchodzić co najmniej jedna osoba reprezentująca dyscyplinę naukową, odpowiadającą dziedzinie nauki, której dotyczy konkurs.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W przypadku konkursu na stanowiska profesorskie w skład komisji konkursowej wchodzą: czterej przedstawiciele grupy profesorów i doktorów habilitowanych oraz po jednym przedstawicielu pozostałej grupy nauczycieli akademickich oraz samorządów studentów i doktorantów (o ile na wydziale prowadzone są studia doktoranckie). </w:t>
      </w:r>
      <w:r w:rsidR="0012252E" w:rsidRPr="00700AFD">
        <w:rPr>
          <w:szCs w:val="24"/>
        </w:rPr>
        <w:br/>
      </w:r>
      <w:r w:rsidRPr="00700AFD">
        <w:rPr>
          <w:szCs w:val="24"/>
        </w:rPr>
        <w:t>W składzie Komisji powinna być co najmniej jedna osoba z tytułem naukowym ora</w:t>
      </w:r>
      <w:r w:rsidR="004D5AC0" w:rsidRPr="00700AFD">
        <w:rPr>
          <w:szCs w:val="24"/>
        </w:rPr>
        <w:t>z</w:t>
      </w:r>
      <w:r w:rsidRPr="00700AFD">
        <w:rPr>
          <w:szCs w:val="24"/>
        </w:rPr>
        <w:t xml:space="preserve"> co najmniej jedna osoba reprezentująca dyscyplinę naukową, odpowiadającą dziedzinie nauki, której dotyczy konkurs.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O składzie komisji konkursowej dla jednostki międzywydziałowej i ogólnouczelnianej decyduje rektor.</w:t>
      </w:r>
    </w:p>
    <w:p w:rsidR="0006467D" w:rsidRPr="00700AFD" w:rsidRDefault="00E723D7" w:rsidP="0006467D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Ze swojego składu komisja wybiera sekretarza, który protokołuje wszystkie posiedzenia komisji. Protokół podpisują </w:t>
      </w:r>
      <w:r w:rsidR="00DA5E8F" w:rsidRPr="00700AFD">
        <w:rPr>
          <w:szCs w:val="24"/>
        </w:rPr>
        <w:t xml:space="preserve">wszystkie </w:t>
      </w:r>
      <w:r w:rsidRPr="00700AFD">
        <w:rPr>
          <w:szCs w:val="24"/>
        </w:rPr>
        <w:t>osoby uczestniczące w posiedzeniu.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Podstawą oceny kwalifikacji kandydata są złożone przez niego dokumenty, ewentualnie także rozmowa kwalifikacyjna, jeśli była przewidziana w wymogach konkursowych. Rozmowa kwalifikacyjna winna się odbyć w terminie wcześniejszym niż ostateczne rozstrzygnięcie konkursu. 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Konkurs może być wieloetapowy. Jednym z etapów konkursu może być rozmowa kwalifikacyjna, w wyniku</w:t>
      </w:r>
      <w:r w:rsidR="00CF7D30" w:rsidRPr="00700AFD">
        <w:rPr>
          <w:szCs w:val="24"/>
        </w:rPr>
        <w:t xml:space="preserve"> której</w:t>
      </w:r>
      <w:r w:rsidRPr="00700AFD">
        <w:rPr>
          <w:szCs w:val="24"/>
        </w:rPr>
        <w:t xml:space="preserve"> możliwe jest niedopuszczenie kandydata do dalszej części postępowania konkursowego.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Przewodniczący komisji przedstawia oceny kwalifikacji kandydatów i wyniki konkursu radzie wydziału</w:t>
      </w:r>
      <w:r w:rsidR="00E40151" w:rsidRPr="00700AFD">
        <w:rPr>
          <w:szCs w:val="24"/>
        </w:rPr>
        <w:t xml:space="preserve"> albo, w przypadku</w:t>
      </w:r>
      <w:r w:rsidRPr="00700AFD">
        <w:rPr>
          <w:szCs w:val="24"/>
        </w:rPr>
        <w:t xml:space="preserve"> jednost</w:t>
      </w:r>
      <w:r w:rsidR="00E40151" w:rsidRPr="00700AFD">
        <w:rPr>
          <w:szCs w:val="24"/>
        </w:rPr>
        <w:t>ki</w:t>
      </w:r>
      <w:r w:rsidRPr="00700AFD">
        <w:rPr>
          <w:szCs w:val="24"/>
        </w:rPr>
        <w:t xml:space="preserve"> międzywydziałowej </w:t>
      </w:r>
      <w:r w:rsidR="00E40151" w:rsidRPr="00700AFD">
        <w:rPr>
          <w:szCs w:val="24"/>
        </w:rPr>
        <w:t>lub</w:t>
      </w:r>
      <w:r w:rsidRPr="00700AFD">
        <w:rPr>
          <w:szCs w:val="24"/>
        </w:rPr>
        <w:t xml:space="preserve"> ogólnouczelnianej</w:t>
      </w:r>
      <w:r w:rsidR="00E40151" w:rsidRPr="00700AFD">
        <w:rPr>
          <w:szCs w:val="24"/>
        </w:rPr>
        <w:t>, rektorowi</w:t>
      </w:r>
      <w:r w:rsidRPr="00700AFD">
        <w:rPr>
          <w:szCs w:val="24"/>
        </w:rPr>
        <w:t xml:space="preserve">. 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Ogłaszający konkurs powiadamia kandydatów o wyniku postępowania konkursowego.</w:t>
      </w:r>
    </w:p>
    <w:p w:rsidR="00E723D7" w:rsidRPr="00700AFD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Wygranie konkursu nie jest równoznaczne z zatrudnieniem. Decyzję o zatrudnieniu kandydata podejmuje rektor.</w:t>
      </w:r>
    </w:p>
    <w:p w:rsidR="00175229" w:rsidRPr="00700AFD" w:rsidRDefault="00175229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Rektor ma prawo unieważnić konkurs w przypadku stwierdzenia nieprawidłowości </w:t>
      </w:r>
      <w:r w:rsidR="005A119B" w:rsidRPr="00700AFD">
        <w:rPr>
          <w:szCs w:val="24"/>
        </w:rPr>
        <w:br/>
      </w:r>
      <w:r w:rsidR="008A5A99" w:rsidRPr="00700AFD">
        <w:rPr>
          <w:szCs w:val="24"/>
        </w:rPr>
        <w:t>w</w:t>
      </w:r>
      <w:r w:rsidRPr="00700AFD">
        <w:rPr>
          <w:szCs w:val="24"/>
        </w:rPr>
        <w:t xml:space="preserve"> dokumentach złożonych przez kandydata</w:t>
      </w:r>
      <w:r w:rsidR="008A5A99" w:rsidRPr="00700AFD">
        <w:rPr>
          <w:szCs w:val="24"/>
        </w:rPr>
        <w:t xml:space="preserve"> lub w przebiegu postępowania konkursowego</w:t>
      </w:r>
      <w:r w:rsidRPr="00700AFD">
        <w:rPr>
          <w:szCs w:val="24"/>
        </w:rPr>
        <w:t>.</w:t>
      </w:r>
    </w:p>
    <w:p w:rsidR="005A119B" w:rsidRPr="00700AFD" w:rsidRDefault="005A119B" w:rsidP="005A119B">
      <w:pPr>
        <w:jc w:val="both"/>
        <w:rPr>
          <w:szCs w:val="24"/>
        </w:rPr>
      </w:pPr>
    </w:p>
    <w:p w:rsidR="005A119B" w:rsidRPr="00700AFD" w:rsidRDefault="005A119B" w:rsidP="005A119B">
      <w:pPr>
        <w:jc w:val="both"/>
        <w:rPr>
          <w:szCs w:val="24"/>
        </w:rPr>
      </w:pPr>
    </w:p>
    <w:p w:rsidR="00175229" w:rsidRPr="00700AFD" w:rsidRDefault="00175229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lastRenderedPageBreak/>
        <w:t xml:space="preserve">W przypadku rezygnacji z </w:t>
      </w:r>
      <w:r w:rsidR="008A5A99" w:rsidRPr="00700AFD">
        <w:rPr>
          <w:szCs w:val="24"/>
        </w:rPr>
        <w:t>zawarcia umowy o pracę przez</w:t>
      </w:r>
      <w:r w:rsidRPr="00700AFD">
        <w:rPr>
          <w:szCs w:val="24"/>
        </w:rPr>
        <w:t xml:space="preserve"> osob</w:t>
      </w:r>
      <w:r w:rsidR="008A5A99" w:rsidRPr="00700AFD">
        <w:rPr>
          <w:szCs w:val="24"/>
        </w:rPr>
        <w:t>ę,</w:t>
      </w:r>
      <w:r w:rsidRPr="00700AFD">
        <w:rPr>
          <w:szCs w:val="24"/>
        </w:rPr>
        <w:t xml:space="preserve"> która wygrała konkurs, rektor na wniosek kierownika jednostki organizacyjnej</w:t>
      </w:r>
      <w:r w:rsidR="00C47321" w:rsidRPr="00700AFD">
        <w:rPr>
          <w:szCs w:val="24"/>
        </w:rPr>
        <w:t>,</w:t>
      </w:r>
      <w:r w:rsidRPr="00700AFD">
        <w:rPr>
          <w:szCs w:val="24"/>
        </w:rPr>
        <w:t xml:space="preserve"> może zatrudnić kolejną osobę </w:t>
      </w:r>
      <w:r w:rsidR="005A119B" w:rsidRPr="00700AFD">
        <w:rPr>
          <w:szCs w:val="24"/>
        </w:rPr>
        <w:br/>
      </w:r>
      <w:r w:rsidRPr="00700AFD">
        <w:rPr>
          <w:szCs w:val="24"/>
        </w:rPr>
        <w:t>z listy konkursowej, spełnia</w:t>
      </w:r>
      <w:r w:rsidR="00DB5FA8" w:rsidRPr="00700AFD">
        <w:rPr>
          <w:szCs w:val="24"/>
        </w:rPr>
        <w:t>jącą</w:t>
      </w:r>
      <w:r w:rsidRPr="00700AFD">
        <w:rPr>
          <w:szCs w:val="24"/>
        </w:rPr>
        <w:t xml:space="preserve"> warunki konkursowe oraz</w:t>
      </w:r>
      <w:r w:rsidR="00C47321" w:rsidRPr="00700AFD">
        <w:rPr>
          <w:szCs w:val="24"/>
        </w:rPr>
        <w:t xml:space="preserve"> wyrażającą</w:t>
      </w:r>
      <w:r w:rsidRPr="00700AFD">
        <w:rPr>
          <w:szCs w:val="24"/>
        </w:rPr>
        <w:t xml:space="preserve"> zgodę na zatrudnienie.</w:t>
      </w:r>
    </w:p>
    <w:p w:rsidR="005A119B" w:rsidRPr="00700AFD" w:rsidRDefault="005A119B" w:rsidP="005A119B">
      <w:pPr>
        <w:ind w:left="426"/>
        <w:jc w:val="both"/>
        <w:rPr>
          <w:szCs w:val="24"/>
        </w:rPr>
      </w:pPr>
    </w:p>
    <w:p w:rsidR="00E723D7" w:rsidRPr="00700AFD" w:rsidRDefault="00E723D7" w:rsidP="00DA5E8F">
      <w:pPr>
        <w:jc w:val="center"/>
        <w:rPr>
          <w:b/>
          <w:szCs w:val="24"/>
        </w:rPr>
      </w:pPr>
      <w:r w:rsidRPr="00700AFD">
        <w:rPr>
          <w:b/>
          <w:szCs w:val="24"/>
        </w:rPr>
        <w:t>§ 2</w:t>
      </w: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szCs w:val="24"/>
        </w:rPr>
        <w:t>Komisja konkursowa:</w:t>
      </w:r>
    </w:p>
    <w:p w:rsidR="00E723D7" w:rsidRPr="00700AFD" w:rsidRDefault="00E723D7" w:rsidP="00DA5E8F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ustala szczegółowy tryb przeprowadzania konkursu,</w:t>
      </w:r>
    </w:p>
    <w:p w:rsidR="00E723D7" w:rsidRPr="00700AFD" w:rsidRDefault="00E723D7" w:rsidP="00DA5E8F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przeprowadza postępowanie konkursowe z uwzględnieniem kryteriów określonych </w:t>
      </w:r>
      <w:r w:rsidR="0012252E" w:rsidRPr="00700AFD">
        <w:rPr>
          <w:szCs w:val="24"/>
        </w:rPr>
        <w:br/>
      </w:r>
      <w:r w:rsidRPr="00700AFD">
        <w:rPr>
          <w:szCs w:val="24"/>
        </w:rPr>
        <w:t>w niniejszym regulaminie,</w:t>
      </w:r>
    </w:p>
    <w:p w:rsidR="00E723D7" w:rsidRPr="00700AFD" w:rsidRDefault="00E723D7" w:rsidP="00DA5E8F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prowadzi dokumentację postępowania konkursowego (dokumentację przechowuje dziekan lub odpowiednio kierownik jednostki międzywydziałowej bądź ogólnouczelnianej).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center"/>
        <w:rPr>
          <w:b/>
          <w:szCs w:val="24"/>
        </w:rPr>
      </w:pPr>
      <w:r w:rsidRPr="00700AFD">
        <w:rPr>
          <w:b/>
          <w:szCs w:val="24"/>
        </w:rPr>
        <w:t>§ 3</w:t>
      </w:r>
    </w:p>
    <w:p w:rsidR="004818FD" w:rsidRPr="00700AFD" w:rsidRDefault="004818FD" w:rsidP="00DA5E8F">
      <w:pPr>
        <w:jc w:val="center"/>
        <w:rPr>
          <w:b/>
          <w:szCs w:val="24"/>
        </w:rPr>
      </w:pPr>
    </w:p>
    <w:p w:rsidR="004818FD" w:rsidRPr="00700AFD" w:rsidRDefault="004818FD" w:rsidP="00DA5E8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Kandydat na stanowisko nauczyciela akademickiego musi spełniać</w:t>
      </w:r>
      <w:r w:rsidR="004D5AC0" w:rsidRPr="00700AFD">
        <w:rPr>
          <w:szCs w:val="24"/>
        </w:rPr>
        <w:t xml:space="preserve"> -</w:t>
      </w:r>
      <w:r w:rsidRPr="00700AFD">
        <w:rPr>
          <w:szCs w:val="24"/>
        </w:rPr>
        <w:t xml:space="preserve"> w szczególności wymogi określone w art. 109 ust. 1 pkt </w:t>
      </w:r>
      <w:r w:rsidR="004D5AC0" w:rsidRPr="00700AFD">
        <w:rPr>
          <w:szCs w:val="24"/>
        </w:rPr>
        <w:t>1</w:t>
      </w:r>
      <w:r w:rsidRPr="00700AFD">
        <w:rPr>
          <w:szCs w:val="24"/>
        </w:rPr>
        <w:t xml:space="preserve">-5 ustawy </w:t>
      </w:r>
      <w:r w:rsidRPr="00700AFD">
        <w:rPr>
          <w:i/>
          <w:szCs w:val="24"/>
        </w:rPr>
        <w:t>Prawo o szkolnictwie wyższym</w:t>
      </w:r>
      <w:r w:rsidRPr="00700AFD">
        <w:rPr>
          <w:szCs w:val="24"/>
        </w:rPr>
        <w:t>.</w:t>
      </w:r>
    </w:p>
    <w:p w:rsidR="00E723D7" w:rsidRPr="00700AFD" w:rsidRDefault="00E723D7" w:rsidP="00DA5E8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Kandyd</w:t>
      </w:r>
      <w:r w:rsidR="004D5AC0" w:rsidRPr="00700AFD">
        <w:rPr>
          <w:szCs w:val="24"/>
        </w:rPr>
        <w:t>a</w:t>
      </w:r>
      <w:r w:rsidR="004818FD" w:rsidRPr="00700AFD">
        <w:rPr>
          <w:szCs w:val="24"/>
        </w:rPr>
        <w:t>t</w:t>
      </w:r>
      <w:r w:rsidRPr="00700AFD">
        <w:rPr>
          <w:szCs w:val="24"/>
        </w:rPr>
        <w:t xml:space="preserve"> przystępujący do konkursu zobowiązan</w:t>
      </w:r>
      <w:r w:rsidR="004818FD" w:rsidRPr="00700AFD">
        <w:rPr>
          <w:szCs w:val="24"/>
        </w:rPr>
        <w:t>y jest</w:t>
      </w:r>
      <w:r w:rsidRPr="00700AFD">
        <w:rPr>
          <w:szCs w:val="24"/>
        </w:rPr>
        <w:t xml:space="preserve"> złożyć, w zależności od stanowiska, na które aplikuj</w:t>
      </w:r>
      <w:r w:rsidR="004818FD" w:rsidRPr="00700AFD">
        <w:rPr>
          <w:szCs w:val="24"/>
        </w:rPr>
        <w:t>e</w:t>
      </w:r>
      <w:r w:rsidRPr="00700AFD">
        <w:rPr>
          <w:szCs w:val="24"/>
        </w:rPr>
        <w:t>, następujące dokumenty: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podanie skierowane do rektora Uniwersytetu Pedagogicznego im. Komisji Edukacji Narodowej w Krakowie,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życiorys,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kwestionariusz osobowy,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autoreferat zawierający charakterystykę dotychczasowych doświadczeń naukowych, artystycznych, dydaktycznych oraz innych na polu organizacji i popularyzacji nauki,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wykaz publikacji naukowych i osiągnięć artystycznych,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odpis dyplomu poświadczający uzyskanie tytułu zawodowego magistra, stopnia naukowego doktora, doktora habilitowanego lub odpis dokumentu potwierdzający nadanie tytułu naukowego profesora</w:t>
      </w:r>
      <w:r w:rsidR="009076E3" w:rsidRPr="00700AFD">
        <w:rPr>
          <w:szCs w:val="24"/>
        </w:rPr>
        <w:t xml:space="preserve"> (</w:t>
      </w:r>
      <w:r w:rsidR="00DB5FA8" w:rsidRPr="00700AFD">
        <w:rPr>
          <w:szCs w:val="24"/>
        </w:rPr>
        <w:t xml:space="preserve">w przypadku dyplomów uzyskanych za granicą tłumaczenia wraz z zaświadczeniem z </w:t>
      </w:r>
      <w:proofErr w:type="spellStart"/>
      <w:r w:rsidR="00DB5FA8" w:rsidRPr="00700AFD">
        <w:rPr>
          <w:szCs w:val="24"/>
        </w:rPr>
        <w:t>MNiSW</w:t>
      </w:r>
      <w:proofErr w:type="spellEnd"/>
      <w:r w:rsidR="00DB5FA8" w:rsidRPr="00700AFD">
        <w:rPr>
          <w:szCs w:val="24"/>
        </w:rPr>
        <w:t xml:space="preserve"> potwierdzającym równoważność stopnia lub tytułu naukowego</w:t>
      </w:r>
      <w:r w:rsidR="009076E3" w:rsidRPr="00700AFD">
        <w:rPr>
          <w:szCs w:val="24"/>
        </w:rPr>
        <w:t>),</w:t>
      </w:r>
    </w:p>
    <w:p w:rsidR="00E723D7" w:rsidRPr="00700AFD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700AFD">
        <w:rPr>
          <w:szCs w:val="24"/>
        </w:rPr>
        <w:t>inne dokumenty niezbędne do oceny kandydata (w zależności od stanowiska, o które się ubiega, mogą to być: opinie przełożonych, certyfikaty i/lub dyplomy potwierdzające posiadanie kwalifikacji, wykaz publikacji oraz inne).</w:t>
      </w:r>
    </w:p>
    <w:p w:rsidR="00E723D7" w:rsidRPr="00700AFD" w:rsidRDefault="00E723D7" w:rsidP="00DA5E8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Kandydat może zwrócić się do komisji o udostępnienie protokołu z posiedzenia komisji.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b/>
          <w:szCs w:val="24"/>
          <w:u w:val="single"/>
        </w:rPr>
        <w:t>B. Kryteria oceny kwalifikacji kandydatów na stanowiska nauczycieli akademickich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center"/>
        <w:rPr>
          <w:b/>
          <w:szCs w:val="24"/>
        </w:rPr>
      </w:pPr>
      <w:r w:rsidRPr="00700AFD">
        <w:rPr>
          <w:b/>
          <w:szCs w:val="24"/>
        </w:rPr>
        <w:t>§ 4</w:t>
      </w:r>
    </w:p>
    <w:p w:rsidR="00E723D7" w:rsidRPr="00700AFD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Kryteria konkursu są identyczne dla wszystkich jego uczestników.</w:t>
      </w:r>
    </w:p>
    <w:p w:rsidR="00E723D7" w:rsidRPr="00700AFD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Komisja ocenia kwalifikacje kandydata stosując poniższe kryteria na poszczególne stanowiska.</w:t>
      </w:r>
    </w:p>
    <w:p w:rsidR="00E723D7" w:rsidRPr="00700AFD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Liczba przyznawanych punktów w poszczególnych kategoriach zostaje ustalana </w:t>
      </w:r>
      <w:r w:rsidR="0012252E" w:rsidRPr="00700AFD">
        <w:rPr>
          <w:szCs w:val="24"/>
        </w:rPr>
        <w:br/>
      </w:r>
      <w:r w:rsidRPr="00700AFD">
        <w:rPr>
          <w:szCs w:val="24"/>
        </w:rPr>
        <w:t>w tajnym głosowaniu wszystkich członków Komisji.</w:t>
      </w:r>
    </w:p>
    <w:p w:rsidR="00E723D7" w:rsidRPr="00700AFD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W szczególnych przypadkach, niedających się przewidzieć, komisja może ustalić dodatkowe kryteria oceny związane ze stanowiskiem, na które ogłaszany jest konkurs. Dla dodatkowych kryteriów komisja ustala punktację i ocenia według niej wszystkich kandydatów.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b/>
          <w:szCs w:val="24"/>
          <w:u w:val="single"/>
        </w:rPr>
      </w:pPr>
      <w:r w:rsidRPr="00700AFD">
        <w:rPr>
          <w:b/>
          <w:szCs w:val="24"/>
          <w:u w:val="single"/>
        </w:rPr>
        <w:t>Kryteria:</w:t>
      </w:r>
    </w:p>
    <w:p w:rsidR="00E723D7" w:rsidRPr="00700AFD" w:rsidRDefault="00E723D7" w:rsidP="00DA5E8F">
      <w:pPr>
        <w:jc w:val="both"/>
        <w:rPr>
          <w:b/>
          <w:szCs w:val="24"/>
        </w:rPr>
      </w:pPr>
      <w:r w:rsidRPr="00700AFD">
        <w:rPr>
          <w:b/>
          <w:szCs w:val="24"/>
        </w:rPr>
        <w:t>Starszy wykładowca, wykładowca, lektor, instruktor:</w:t>
      </w:r>
    </w:p>
    <w:p w:rsidR="00E723D7" w:rsidRPr="00700AFD" w:rsidRDefault="00E723D7" w:rsidP="00DA5E8F">
      <w:pPr>
        <w:pStyle w:val="Akapitzlist"/>
        <w:numPr>
          <w:ilvl w:val="0"/>
          <w:numId w:val="20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Umiejętności dydaktyczne na stanowisku będącym przedmiotem konkursu mierzone na podstawie złożonej dokumentacji i/lub rozmowy z kandydatem – w skali od 0 do 5 pkt.,</w:t>
      </w:r>
    </w:p>
    <w:p w:rsidR="00E723D7" w:rsidRPr="00700AFD" w:rsidRDefault="00E723D7" w:rsidP="00DA5E8F">
      <w:pPr>
        <w:pStyle w:val="Akapitzlist"/>
        <w:numPr>
          <w:ilvl w:val="0"/>
          <w:numId w:val="20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Przygotowanie merytoryczne – w skali od 0 do 5 pkt.,</w:t>
      </w:r>
    </w:p>
    <w:p w:rsidR="00E723D7" w:rsidRPr="00700AFD" w:rsidRDefault="00E723D7" w:rsidP="00DA5E8F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Doświadczenie w nauczaniu – w skali od 0 do 5 pkt.,</w:t>
      </w:r>
    </w:p>
    <w:p w:rsidR="00E723D7" w:rsidRPr="00700AFD" w:rsidRDefault="00E723D7" w:rsidP="00DA5E8F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Autorstwo lub współautorstwo materiałów dydaktycznych lub udokumentowany dorobek artystyczny – w skali od 0 do 5 pkt.,</w:t>
      </w:r>
    </w:p>
    <w:p w:rsidR="00E723D7" w:rsidRPr="00700AFD" w:rsidRDefault="00E723D7" w:rsidP="00DA5E8F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Aktywność organizacyjna – w skali od 0 do 5 pkt. 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b/>
          <w:szCs w:val="24"/>
        </w:rPr>
        <w:t>Asystent:</w:t>
      </w:r>
    </w:p>
    <w:p w:rsidR="00E723D7" w:rsidRPr="00700AFD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700AFD">
        <w:rPr>
          <w:szCs w:val="24"/>
        </w:rPr>
        <w:t>Opinie opiekuna pracy magisterskiej, opiekuna naukowego studiów doktoranckich lub przez przełożonego – w skali od 0 do 5 pkt.,</w:t>
      </w:r>
    </w:p>
    <w:p w:rsidR="00E723D7" w:rsidRPr="00700AFD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700AFD">
        <w:rPr>
          <w:szCs w:val="24"/>
        </w:rPr>
        <w:t>Opinia o dotychczasowej pracy (w przypadku wcześniejszego zatrudnienia</w:t>
      </w:r>
      <w:r w:rsidR="00EC202A" w:rsidRPr="00700AFD">
        <w:rPr>
          <w:szCs w:val="24"/>
        </w:rPr>
        <w:t>)</w:t>
      </w:r>
      <w:r w:rsidRPr="00700AFD">
        <w:rPr>
          <w:szCs w:val="24"/>
        </w:rPr>
        <w:t xml:space="preserve"> – w skali od 0 do 5 pkt.,</w:t>
      </w:r>
    </w:p>
    <w:p w:rsidR="00E723D7" w:rsidRPr="00700AFD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700AFD">
        <w:rPr>
          <w:szCs w:val="24"/>
        </w:rPr>
        <w:t xml:space="preserve">Osiągnięcia naukowe kandydata lub dorobek artystyczny zbieżny z treściami </w:t>
      </w:r>
      <w:r w:rsidR="0012252E" w:rsidRPr="00700AFD">
        <w:rPr>
          <w:szCs w:val="24"/>
        </w:rPr>
        <w:br/>
      </w:r>
      <w:r w:rsidRPr="00700AFD">
        <w:rPr>
          <w:szCs w:val="24"/>
        </w:rPr>
        <w:t>i programem nauczania kierunkowej jednostki naukowo-dydaktycznej Uczelni – w skali od 0 do 5 pkt.,</w:t>
      </w:r>
    </w:p>
    <w:p w:rsidR="00E723D7" w:rsidRPr="00700AFD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700AFD">
        <w:rPr>
          <w:szCs w:val="24"/>
        </w:rPr>
        <w:t>Udział w projektach naukowych, artystycznych, grantach itp. – w skali od 0 do 5 pkt.,</w:t>
      </w:r>
    </w:p>
    <w:p w:rsidR="00E723D7" w:rsidRPr="00700AFD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700AFD">
        <w:rPr>
          <w:szCs w:val="24"/>
        </w:rPr>
        <w:t>Aktywność organizacyjna – w skali od 0 do 5 pkt.</w:t>
      </w:r>
    </w:p>
    <w:p w:rsidR="00DA5E8F" w:rsidRPr="00700AFD" w:rsidRDefault="00DA5E8F" w:rsidP="00DA5E8F">
      <w:pPr>
        <w:jc w:val="both"/>
        <w:rPr>
          <w:b/>
          <w:szCs w:val="24"/>
        </w:rPr>
      </w:pP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b/>
          <w:szCs w:val="24"/>
        </w:rPr>
        <w:t>Adiunkt: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Autorstwo lub współautorstwo publikacji naukowych w języku polskim, konferencyjnym lub podstawowym dla danej dyscypliny w czasopismach naukowych lub monografiach </w:t>
      </w:r>
      <w:proofErr w:type="spellStart"/>
      <w:r w:rsidRPr="00700AFD">
        <w:rPr>
          <w:szCs w:val="24"/>
        </w:rPr>
        <w:t>wieloautorskich</w:t>
      </w:r>
      <w:proofErr w:type="spellEnd"/>
      <w:r w:rsidRPr="00700AFD">
        <w:rPr>
          <w:szCs w:val="24"/>
        </w:rPr>
        <w:t xml:space="preserve"> – w skali od 0 do 5 pkt.,</w:t>
      </w:r>
    </w:p>
    <w:p w:rsidR="00E723D7" w:rsidRPr="00700AFD" w:rsidRDefault="00E723D7" w:rsidP="00DA5E8F">
      <w:pPr>
        <w:pStyle w:val="Akapitzlist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Autorstwo lub współautorstwo publikacji naukowych w czasopismach o zasięgu międzynarodowym (z listy </w:t>
      </w:r>
      <w:proofErr w:type="spellStart"/>
      <w:r w:rsidRPr="00700AFD">
        <w:rPr>
          <w:szCs w:val="24"/>
        </w:rPr>
        <w:t>MNiSW</w:t>
      </w:r>
      <w:proofErr w:type="spellEnd"/>
      <w:r w:rsidRPr="00700AFD">
        <w:rPr>
          <w:szCs w:val="24"/>
        </w:rPr>
        <w:t>)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Książka autorska lub monografia w języku polskim lub podstawowym dla danej dyscypliny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Książka autorska lub monografia w języku konferencyjnym (innym niż podstawowy dla danej dyscypliny)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Autorstwo lub współautorstwo zrealizowanego projektu artystycznego, konstrukcyjnego lub technologicznego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Udział w projektach naukowych, grantach itp.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Udzielone patenty międzynarodowe lub krajowe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Wynalazki, wzory użytkowe i przemysłowe, które uzyskały ochronę i zostały wystawione na międzynarodowych lub krajowych wystawach lub targach.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Jasno sprecyzowana problematyka badawcza, udokumentowana publikacjami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Umiejętności dydaktyczne na stanowisku będącym przedmiotem konkursu mierzone na podstawie złożonej dokumentacji i/lub rozmowy z kandydatem – w skali od 0 do 5 pkt.,</w:t>
      </w:r>
    </w:p>
    <w:p w:rsidR="00E723D7" w:rsidRPr="00700AFD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Aktywność organizacyjna – w skali od 0 do 5 pkt.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b/>
          <w:szCs w:val="24"/>
        </w:rPr>
      </w:pPr>
      <w:r w:rsidRPr="00700AFD">
        <w:rPr>
          <w:b/>
          <w:szCs w:val="24"/>
        </w:rPr>
        <w:t>Profesor nadzwyczajny bez tytułu (ze stopniem dr hab.):</w:t>
      </w:r>
    </w:p>
    <w:p w:rsidR="00E723D7" w:rsidRPr="00700AFD" w:rsidRDefault="00E723D7" w:rsidP="00DA5E8F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Posiadanie dorobku naukowego uzyskanego po habilitacji, w tym: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oryginalne, twórcze i opublikowane prace naukowe lub dzieła artystyczne, których wartość dla nauki lub sztuki przekracza wymagania habilitacyjne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700AFD">
        <w:rPr>
          <w:szCs w:val="24"/>
        </w:rPr>
        <w:t>MNiSW</w:t>
      </w:r>
      <w:proofErr w:type="spellEnd"/>
      <w:r w:rsidRPr="00700AFD">
        <w:rPr>
          <w:szCs w:val="24"/>
        </w:rPr>
        <w:t xml:space="preserve">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autorstwo lub współautorstwo rozdziału w monografiach </w:t>
      </w:r>
      <w:proofErr w:type="spellStart"/>
      <w:r w:rsidRPr="00700AFD">
        <w:rPr>
          <w:szCs w:val="24"/>
        </w:rPr>
        <w:t>wieloautorskich</w:t>
      </w:r>
      <w:proofErr w:type="spellEnd"/>
      <w:r w:rsidRPr="00700AFD">
        <w:rPr>
          <w:szCs w:val="24"/>
        </w:rPr>
        <w:t xml:space="preserve"> w języku polskim, konferencyjnym lub podstawowym dla danej dyscypliny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książka autorska lub monografia w języku polskim lub podstawowym dla danej dyscypliny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książka autorska lub monografia w języku konferencyjnym (innym niż podstawowy dla danej dyscypliny)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autorstwo lub współautorstwo  projektu naukowego, artystycznego konstrukcyjnego lub technologicznego – w skali od 0 do 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wyróżnienia naukowe i artystyczne, zaproszenia do wygłaszania wykładów na kongresach, w uczelniach krajowych lub zagranicznych (po habilitacji)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pełnienie funkcji recenzenta lub promotora w przewodach doktorskich – w skali od 0 do 5 pkt.,</w:t>
      </w:r>
    </w:p>
    <w:p w:rsidR="00E723D7" w:rsidRPr="00700AFD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kierowanie zespołowymi pracami naukowymi lub programami badawczymi – w skali od 0 do 5 pkt.</w:t>
      </w:r>
    </w:p>
    <w:p w:rsidR="00E723D7" w:rsidRPr="00700AFD" w:rsidRDefault="00E723D7" w:rsidP="00DA5E8F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Posiadanie osiągnięć w pracy dydaktycznej, w tym:</w:t>
      </w:r>
    </w:p>
    <w:p w:rsidR="00E723D7" w:rsidRPr="00700AFD" w:rsidRDefault="00E723D7" w:rsidP="00A22C80">
      <w:pPr>
        <w:numPr>
          <w:ilvl w:val="0"/>
          <w:numId w:val="7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udział w kształceniu kadr zawodowych – w skali od 0 do 5 pkt.,</w:t>
      </w:r>
    </w:p>
    <w:p w:rsidR="00E723D7" w:rsidRPr="00700AFD" w:rsidRDefault="00E723D7" w:rsidP="00A22C80">
      <w:pPr>
        <w:numPr>
          <w:ilvl w:val="0"/>
          <w:numId w:val="7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autorstwo podręczników i skryptów akademickich – w skali od 0 do 5 pkt.</w:t>
      </w:r>
    </w:p>
    <w:p w:rsidR="00E723D7" w:rsidRPr="00700AFD" w:rsidRDefault="00E723D7" w:rsidP="00DA5E8F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Aktywność organizacyjna, w tym organizowanie kongresów, sympozjów i wymiany zagranicznej – w skali od 0 do 5 pkt.</w:t>
      </w:r>
    </w:p>
    <w:p w:rsidR="00E723D7" w:rsidRPr="00700AFD" w:rsidRDefault="00E723D7" w:rsidP="00DA5E8F">
      <w:pPr>
        <w:ind w:left="1080"/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b/>
          <w:szCs w:val="24"/>
        </w:rPr>
        <w:t>Profesor nadzwyczajny z tytułem naukowym</w:t>
      </w:r>
    </w:p>
    <w:p w:rsidR="00E723D7" w:rsidRPr="00700AFD" w:rsidRDefault="00E723D7" w:rsidP="00DA5E8F">
      <w:pPr>
        <w:numPr>
          <w:ilvl w:val="0"/>
          <w:numId w:val="8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Posiadanie dorobku naukowego uzyskanego po habilitacji, w tym:</w:t>
      </w:r>
    </w:p>
    <w:p w:rsidR="00E723D7" w:rsidRPr="00700AFD" w:rsidRDefault="00E723D7" w:rsidP="00A22C80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oryginalne, twórcze i opublikowane prace naukowe lub dzieła artystyczne, których wartość dla nauki lub sztuki przekracza wymagania habilitacyjne – w skali od 0 do 5 pkt.,</w:t>
      </w:r>
    </w:p>
    <w:p w:rsidR="00E723D7" w:rsidRPr="00700AFD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700AFD">
        <w:rPr>
          <w:szCs w:val="24"/>
        </w:rPr>
        <w:t>MNiSW</w:t>
      </w:r>
      <w:proofErr w:type="spellEnd"/>
      <w:r w:rsidRPr="00700AFD">
        <w:rPr>
          <w:szCs w:val="24"/>
        </w:rPr>
        <w:t xml:space="preserve"> – w skali od 0 do 5 pkt.,</w:t>
      </w:r>
    </w:p>
    <w:p w:rsidR="00E723D7" w:rsidRPr="00700AFD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autorstwo lub współautorstwo rozdziału w monografiach </w:t>
      </w:r>
      <w:proofErr w:type="spellStart"/>
      <w:r w:rsidRPr="00700AFD">
        <w:rPr>
          <w:szCs w:val="24"/>
        </w:rPr>
        <w:t>wieloautorskich</w:t>
      </w:r>
      <w:proofErr w:type="spellEnd"/>
      <w:r w:rsidRPr="00700AFD">
        <w:rPr>
          <w:szCs w:val="24"/>
        </w:rPr>
        <w:t xml:space="preserve"> w języku polskim, konferencyjnym lub podstawowym dla danej dyscypliny – w skali od 0 do 5 pkt.,</w:t>
      </w:r>
    </w:p>
    <w:p w:rsidR="00E723D7" w:rsidRPr="00700AFD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książka autorska lub monografia w języku polskim lub podstawowym dla danej dyscypliny– w skali od 0 do 5 pkt.,</w:t>
      </w:r>
    </w:p>
    <w:p w:rsidR="00E723D7" w:rsidRPr="00700AFD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książka autorska lub monografia w języku konferencyjnym (innym niż podstawowy dla danej dyscypliny) – w skali od 0 do 5 pkt.,</w:t>
      </w:r>
    </w:p>
    <w:p w:rsidR="00E723D7" w:rsidRPr="00700AFD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autorstwo lub współautorstwo zrealizowanego projektu naukowego, artystycznego konstrukcyjnego lub technologicznego – w skali od 0 do 5 pkt.,</w:t>
      </w:r>
    </w:p>
    <w:p w:rsidR="00E723D7" w:rsidRPr="00700AFD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wyróżnienia naukowe i artystyczne, zaproszenia do wygłaszania wykładów na kongresach, w uczelniach krajowych lub zagranicznych – w skali od 0 do 5 pkt.,</w:t>
      </w:r>
    </w:p>
    <w:p w:rsidR="00E723D7" w:rsidRPr="00700AFD" w:rsidRDefault="00E723D7" w:rsidP="00A22C80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pełnienie funkcji recenzenta lub promotora w przewodach doktorskich – w skali od </w:t>
      </w:r>
      <w:r w:rsidR="00A22C80" w:rsidRPr="00700AFD">
        <w:rPr>
          <w:szCs w:val="24"/>
        </w:rPr>
        <w:br/>
      </w:r>
      <w:r w:rsidRPr="00700AFD">
        <w:rPr>
          <w:szCs w:val="24"/>
        </w:rPr>
        <w:t>0 do 5 pkt.,</w:t>
      </w:r>
    </w:p>
    <w:p w:rsidR="00E723D7" w:rsidRPr="00700AFD" w:rsidRDefault="00E723D7" w:rsidP="00A22C80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kierowanie zespołowymi pracami naukowymi lub programami badawczymi – </w:t>
      </w:r>
      <w:r w:rsidR="0012252E" w:rsidRPr="00700AFD">
        <w:rPr>
          <w:szCs w:val="24"/>
        </w:rPr>
        <w:br/>
      </w:r>
      <w:r w:rsidRPr="00700AFD">
        <w:rPr>
          <w:szCs w:val="24"/>
        </w:rPr>
        <w:t>w skali od 0 do 5 pkt.</w:t>
      </w:r>
    </w:p>
    <w:p w:rsidR="00A22C80" w:rsidRPr="00700AFD" w:rsidRDefault="00A22C80" w:rsidP="00A22C80">
      <w:pPr>
        <w:ind w:left="709"/>
        <w:jc w:val="both"/>
        <w:rPr>
          <w:szCs w:val="24"/>
        </w:rPr>
      </w:pPr>
    </w:p>
    <w:p w:rsidR="00E723D7" w:rsidRPr="00700AFD" w:rsidRDefault="00E723D7" w:rsidP="00DA5E8F">
      <w:pPr>
        <w:pStyle w:val="Akapitzlist"/>
        <w:numPr>
          <w:ilvl w:val="0"/>
          <w:numId w:val="23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Posiadanie osiągnięć w pracy dydaktycznej, w tym:</w:t>
      </w:r>
    </w:p>
    <w:p w:rsidR="00E723D7" w:rsidRPr="00700AFD" w:rsidRDefault="00E723D7" w:rsidP="00A22C80">
      <w:pPr>
        <w:numPr>
          <w:ilvl w:val="0"/>
          <w:numId w:val="10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>udział w kształceniu kadr zawodowych – w skali od 0 do 5 pkt.,</w:t>
      </w:r>
    </w:p>
    <w:p w:rsidR="00E723D7" w:rsidRPr="00700AFD" w:rsidRDefault="00E723D7" w:rsidP="00A22C80">
      <w:pPr>
        <w:numPr>
          <w:ilvl w:val="0"/>
          <w:numId w:val="10"/>
        </w:numPr>
        <w:ind w:left="709" w:hanging="283"/>
        <w:jc w:val="both"/>
        <w:rPr>
          <w:szCs w:val="24"/>
        </w:rPr>
      </w:pPr>
      <w:r w:rsidRPr="00700AFD">
        <w:rPr>
          <w:szCs w:val="24"/>
        </w:rPr>
        <w:t xml:space="preserve">autorstwo podręczników i skryptów akademickich, szkolnych i zawodowych – </w:t>
      </w:r>
      <w:r w:rsidR="0012252E" w:rsidRPr="00700AFD">
        <w:rPr>
          <w:szCs w:val="24"/>
        </w:rPr>
        <w:br/>
      </w:r>
      <w:r w:rsidRPr="00700AFD">
        <w:rPr>
          <w:szCs w:val="24"/>
        </w:rPr>
        <w:t>w skali od 0 do 5 pkt.</w:t>
      </w:r>
    </w:p>
    <w:p w:rsidR="00E723D7" w:rsidRPr="00700AFD" w:rsidRDefault="00E723D7" w:rsidP="00DA5E8F">
      <w:pPr>
        <w:pStyle w:val="Akapitzlist"/>
        <w:numPr>
          <w:ilvl w:val="0"/>
          <w:numId w:val="23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Aktywność organizacyjna, w tym organizowanie kongresów, sympozjów i wymiany zagranicznej – w skali od 0 do 5 pkt.</w:t>
      </w:r>
    </w:p>
    <w:p w:rsidR="00E723D7" w:rsidRPr="00700AFD" w:rsidRDefault="00E723D7" w:rsidP="00DA5E8F">
      <w:pPr>
        <w:ind w:left="360"/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b/>
          <w:szCs w:val="24"/>
        </w:rPr>
        <w:t>Profesor zwyczajny</w:t>
      </w:r>
    </w:p>
    <w:p w:rsidR="00E723D7" w:rsidRPr="00700AFD" w:rsidRDefault="00E723D7" w:rsidP="00DA5E8F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 xml:space="preserve">Dorobek naukowy lub artystyczny od czasu uzyskania tytułu naukowego profesora – </w:t>
      </w:r>
      <w:r w:rsidR="0012252E" w:rsidRPr="00700AFD">
        <w:rPr>
          <w:szCs w:val="24"/>
        </w:rPr>
        <w:br/>
      </w:r>
      <w:r w:rsidRPr="00700AFD">
        <w:rPr>
          <w:szCs w:val="24"/>
        </w:rPr>
        <w:t>w skali od 0 do 5 pkt.</w:t>
      </w:r>
    </w:p>
    <w:p w:rsidR="00E723D7" w:rsidRPr="00700AFD" w:rsidRDefault="00E723D7" w:rsidP="00DA5E8F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Osiągnięcia w kształceniu kadry naukowej, zwłaszcza w promowaniu doktorantów oraz wspieraniu uzyskiwania stopnia naukowego doktora habilitowanego przez nauczycieli akademickich katedry lub instytutu, w której zatrudniony jest kandydat – w skali od 0 do 5 pkt.</w:t>
      </w:r>
    </w:p>
    <w:p w:rsidR="00E723D7" w:rsidRPr="00700AFD" w:rsidRDefault="00E723D7" w:rsidP="00DA5E8F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Osiągnięcia w pracy dydaktycznej i organizacyjnej – w skali od 0 do 5 pkt.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jc w:val="both"/>
        <w:rPr>
          <w:b/>
          <w:szCs w:val="24"/>
          <w:u w:val="single"/>
        </w:rPr>
      </w:pPr>
      <w:r w:rsidRPr="00700AFD">
        <w:rPr>
          <w:b/>
          <w:szCs w:val="24"/>
          <w:u w:val="single"/>
        </w:rPr>
        <w:t xml:space="preserve">C. Kryteria zatrudnienia nauczycieli akademickich w pełnym wymiarze czasu pracy </w:t>
      </w:r>
      <w:r w:rsidR="0012252E" w:rsidRPr="00700AFD">
        <w:rPr>
          <w:b/>
          <w:szCs w:val="24"/>
          <w:u w:val="single"/>
        </w:rPr>
        <w:br/>
      </w:r>
      <w:r w:rsidRPr="00700AFD">
        <w:rPr>
          <w:b/>
          <w:szCs w:val="24"/>
          <w:u w:val="single"/>
        </w:rPr>
        <w:t>w przypadku zatrudnienia bez postępowania konkursowego</w:t>
      </w:r>
    </w:p>
    <w:p w:rsidR="00E723D7" w:rsidRPr="00700AFD" w:rsidRDefault="00E723D7" w:rsidP="00DA5E8F">
      <w:pPr>
        <w:jc w:val="both"/>
        <w:rPr>
          <w:szCs w:val="24"/>
        </w:rPr>
      </w:pPr>
    </w:p>
    <w:p w:rsidR="00E723D7" w:rsidRPr="00700AFD" w:rsidRDefault="00E723D7" w:rsidP="00DA5E8F">
      <w:pPr>
        <w:ind w:left="4248"/>
        <w:jc w:val="both"/>
        <w:rPr>
          <w:b/>
          <w:szCs w:val="24"/>
        </w:rPr>
      </w:pPr>
      <w:r w:rsidRPr="00700AFD">
        <w:rPr>
          <w:b/>
          <w:szCs w:val="24"/>
        </w:rPr>
        <w:t>§ 5</w:t>
      </w: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szCs w:val="24"/>
        </w:rPr>
        <w:t>Przepisów o postępowaniu konkursowym nie stosuje się w przypadku zatrudnienia na czas określony nauczyciela akademickiego:</w:t>
      </w:r>
    </w:p>
    <w:p w:rsidR="00E723D7" w:rsidRPr="00700AFD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skierowanego do pracy w uczelni na podstawie umowy zawartej z zagraniczną instytucją naukową;</w:t>
      </w:r>
    </w:p>
    <w:p w:rsidR="00E723D7" w:rsidRPr="00700AFD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będącego beneficjentem krajowego konkursu ogłoszonego przez Narodowe Centrum Nauki lub Narodowe Centrum Badań i Rozwoju bądź międzynarodowego konkursu na realizację projektu badawczego związanego z obszarem kształcenia;</w:t>
      </w:r>
    </w:p>
    <w:p w:rsidR="00E723D7" w:rsidRPr="00700AFD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zatrudnionego na czas realizacji projektu finansowego:</w:t>
      </w:r>
    </w:p>
    <w:p w:rsidR="00E723D7" w:rsidRPr="00700AFD" w:rsidRDefault="00E723D7" w:rsidP="00DA5E8F">
      <w:pPr>
        <w:numPr>
          <w:ilvl w:val="0"/>
          <w:numId w:val="13"/>
        </w:numPr>
        <w:ind w:left="426" w:firstLine="0"/>
        <w:jc w:val="both"/>
        <w:rPr>
          <w:szCs w:val="24"/>
        </w:rPr>
      </w:pPr>
      <w:r w:rsidRPr="00700AFD">
        <w:rPr>
          <w:szCs w:val="24"/>
        </w:rPr>
        <w:t>ze środków pochodzących z Unii Europejskiej,</w:t>
      </w:r>
    </w:p>
    <w:p w:rsidR="00E723D7" w:rsidRPr="00700AFD" w:rsidRDefault="00E723D7" w:rsidP="00DA5E8F">
      <w:pPr>
        <w:numPr>
          <w:ilvl w:val="0"/>
          <w:numId w:val="13"/>
        </w:numPr>
        <w:ind w:left="426" w:firstLine="0"/>
        <w:jc w:val="both"/>
        <w:rPr>
          <w:szCs w:val="24"/>
        </w:rPr>
      </w:pPr>
      <w:r w:rsidRPr="00700AFD">
        <w:rPr>
          <w:szCs w:val="24"/>
        </w:rPr>
        <w:t>przez inny podmiot przyznający grant;</w:t>
      </w:r>
    </w:p>
    <w:p w:rsidR="00E723D7" w:rsidRPr="00700AFD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700AFD">
        <w:rPr>
          <w:szCs w:val="24"/>
        </w:rPr>
        <w:t>na tym samym stanowisku, jeżeli poprzednia umowa o pracę (mianowanie) była zawarta na czas nie krótszy niż trzy lata.</w:t>
      </w:r>
    </w:p>
    <w:p w:rsidR="00E723D7" w:rsidRPr="00700AFD" w:rsidRDefault="00E723D7" w:rsidP="00DA5E8F">
      <w:pPr>
        <w:ind w:left="720"/>
        <w:jc w:val="both"/>
        <w:rPr>
          <w:szCs w:val="24"/>
        </w:rPr>
      </w:pPr>
    </w:p>
    <w:p w:rsidR="00E723D7" w:rsidRPr="00700AFD" w:rsidRDefault="00E723D7" w:rsidP="00DA5E8F">
      <w:pPr>
        <w:ind w:left="3540" w:firstLine="708"/>
        <w:jc w:val="both"/>
        <w:rPr>
          <w:b/>
          <w:szCs w:val="24"/>
        </w:rPr>
      </w:pPr>
      <w:r w:rsidRPr="00700AFD">
        <w:rPr>
          <w:b/>
          <w:szCs w:val="24"/>
        </w:rPr>
        <w:t>§ 6</w:t>
      </w:r>
    </w:p>
    <w:p w:rsidR="00E723D7" w:rsidRPr="00700AFD" w:rsidRDefault="00E723D7" w:rsidP="00DA5E8F">
      <w:pPr>
        <w:jc w:val="both"/>
        <w:rPr>
          <w:szCs w:val="24"/>
        </w:rPr>
      </w:pPr>
      <w:r w:rsidRPr="00700AFD">
        <w:rPr>
          <w:szCs w:val="24"/>
        </w:rPr>
        <w:t>Kandydaci ubiegający się o zatrudnienie zobowiązani są złożyć następujące dokumenty: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rPr>
          <w:color w:val="auto"/>
        </w:rPr>
      </w:pPr>
      <w:r w:rsidRPr="00700AFD">
        <w:rPr>
          <w:color w:val="auto"/>
        </w:rPr>
        <w:t>podanie do JM Rektora o przystąpieniu do konkursu;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rPr>
          <w:color w:val="auto"/>
        </w:rPr>
      </w:pPr>
      <w:r w:rsidRPr="00700AFD">
        <w:rPr>
          <w:color w:val="auto"/>
        </w:rPr>
        <w:t>kwestionariusz osobowy, życiorys (CV);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rPr>
          <w:color w:val="auto"/>
        </w:rPr>
      </w:pPr>
      <w:r w:rsidRPr="00700AFD">
        <w:rPr>
          <w:color w:val="auto"/>
        </w:rPr>
        <w:t>kserokopie dyplomu(ów) ukończenia studiów wyższych i dyplomu potwierdzającego ………………………………………………………………………………………...…..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rPr>
          <w:color w:val="auto"/>
        </w:rPr>
      </w:pPr>
      <w:r w:rsidRPr="00700AFD">
        <w:rPr>
          <w:color w:val="auto"/>
        </w:rPr>
        <w:t>wykaz publikacji ................................................................................................................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rPr>
          <w:color w:val="auto"/>
        </w:rPr>
      </w:pPr>
      <w:r w:rsidRPr="00700AFD">
        <w:rPr>
          <w:color w:val="auto"/>
        </w:rPr>
        <w:t>wykaz projektów badawczych, w realizacji których brał(a) udział kandydat(ka)……………………………………………………………………………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jc w:val="both"/>
        <w:rPr>
          <w:color w:val="auto"/>
        </w:rPr>
      </w:pPr>
      <w:r w:rsidRPr="00700AFD">
        <w:rPr>
          <w:color w:val="auto"/>
        </w:rPr>
        <w:t>kopie certyfikatów, świadectw i innych dokumentów potwierdzające ewentualne dodatkowe kwalifikacje;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jc w:val="both"/>
        <w:rPr>
          <w:color w:val="auto"/>
        </w:rPr>
      </w:pPr>
      <w:r w:rsidRPr="00700AFD">
        <w:rPr>
          <w:color w:val="auto"/>
        </w:rPr>
        <w:t>ewentualna opinia ………………….. albo referencje przełożonego z poprzedniego lub obecnego miejsca pracy;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jc w:val="both"/>
        <w:rPr>
          <w:color w:val="auto"/>
        </w:rPr>
      </w:pPr>
      <w:r w:rsidRPr="00700AFD">
        <w:rPr>
          <w:color w:val="auto"/>
        </w:rPr>
        <w:t xml:space="preserve">oświadczenie stwierdzające, że Uniwersytet Pedagogiczny im. Komisji Edukacji Narodowej w Krakowie będzie podstawowym miejscem pracy (w przypadku wygrania konkursu), </w:t>
      </w:r>
    </w:p>
    <w:p w:rsidR="001C50EF" w:rsidRPr="00700AFD" w:rsidRDefault="001C50EF" w:rsidP="001C50EF">
      <w:pPr>
        <w:pStyle w:val="Default"/>
        <w:numPr>
          <w:ilvl w:val="0"/>
          <w:numId w:val="14"/>
        </w:numPr>
        <w:spacing w:after="6"/>
        <w:ind w:left="426" w:hanging="426"/>
        <w:jc w:val="both"/>
        <w:rPr>
          <w:color w:val="auto"/>
        </w:rPr>
      </w:pPr>
      <w:r w:rsidRPr="00700AFD">
        <w:rPr>
          <w:color w:val="auto"/>
        </w:rPr>
        <w:t xml:space="preserve">oświadczenie o znajomości i akceptacji zasad dotyczących własności intelektualnej </w:t>
      </w:r>
      <w:r w:rsidRPr="00700AFD">
        <w:rPr>
          <w:color w:val="auto"/>
        </w:rPr>
        <w:br/>
        <w:t>i ochrony prawnej dóbr intelektualnych w Uniwersytecie Pedagogicznym im. Komisji Edukacji Narodowej w Krakowie,</w:t>
      </w:r>
    </w:p>
    <w:p w:rsidR="00700AFD" w:rsidRPr="00700AFD" w:rsidRDefault="001C50EF" w:rsidP="00700AFD">
      <w:pPr>
        <w:pStyle w:val="Default"/>
        <w:numPr>
          <w:ilvl w:val="0"/>
          <w:numId w:val="14"/>
        </w:numPr>
        <w:spacing w:after="6"/>
        <w:ind w:left="426" w:hanging="426"/>
        <w:jc w:val="both"/>
        <w:rPr>
          <w:rFonts w:eastAsia="Times New Roman"/>
          <w:color w:val="auto"/>
        </w:rPr>
      </w:pPr>
      <w:r w:rsidRPr="00700AFD">
        <w:rPr>
          <w:rFonts w:eastAsia="Times New Roman"/>
          <w:color w:val="auto"/>
        </w:rPr>
        <w:t xml:space="preserve">oświadczenie o spełnianiu </w:t>
      </w:r>
      <w:r w:rsidRPr="00700AFD">
        <w:rPr>
          <w:color w:val="auto"/>
        </w:rPr>
        <w:t xml:space="preserve">warunków określonych w art. 113 ustawy z dnia 20 lipca </w:t>
      </w:r>
      <w:r w:rsidRPr="00700AFD">
        <w:rPr>
          <w:color w:val="auto"/>
        </w:rPr>
        <w:br/>
        <w:t>2018 r. Prawo o szkolnictwie wyższym i nauce  (</w:t>
      </w:r>
      <w:proofErr w:type="spellStart"/>
      <w:r w:rsidRPr="00700AFD">
        <w:rPr>
          <w:color w:val="auto"/>
        </w:rPr>
        <w:t>t.j</w:t>
      </w:r>
      <w:proofErr w:type="spellEnd"/>
      <w:r w:rsidRPr="00700AFD">
        <w:rPr>
          <w:color w:val="auto"/>
        </w:rPr>
        <w:t>.: Dz.U. 2018 poz. 1668)</w:t>
      </w:r>
      <w:r w:rsidR="00700AFD" w:rsidRPr="00700AFD">
        <w:rPr>
          <w:color w:val="auto"/>
        </w:rPr>
        <w:t>.</w:t>
      </w:r>
    </w:p>
    <w:sectPr w:rsidR="00700AFD" w:rsidRPr="00700AFD" w:rsidSect="00FF17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692"/>
    <w:multiLevelType w:val="hybridMultilevel"/>
    <w:tmpl w:val="93104A04"/>
    <w:lvl w:ilvl="0" w:tplc="5A723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01DE"/>
    <w:multiLevelType w:val="hybridMultilevel"/>
    <w:tmpl w:val="882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0FC"/>
    <w:multiLevelType w:val="hybridMultilevel"/>
    <w:tmpl w:val="CC26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2A9B"/>
    <w:multiLevelType w:val="hybridMultilevel"/>
    <w:tmpl w:val="4E50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01C32"/>
    <w:multiLevelType w:val="hybridMultilevel"/>
    <w:tmpl w:val="18FE187A"/>
    <w:lvl w:ilvl="0" w:tplc="E446EB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57E8C"/>
    <w:multiLevelType w:val="hybridMultilevel"/>
    <w:tmpl w:val="374CD9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3079BF"/>
    <w:multiLevelType w:val="hybridMultilevel"/>
    <w:tmpl w:val="BFD4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7517"/>
    <w:multiLevelType w:val="hybridMultilevel"/>
    <w:tmpl w:val="4AE8FBCE"/>
    <w:lvl w:ilvl="0" w:tplc="29BA0D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2742994"/>
    <w:multiLevelType w:val="hybridMultilevel"/>
    <w:tmpl w:val="7D269D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B34C7F"/>
    <w:multiLevelType w:val="hybridMultilevel"/>
    <w:tmpl w:val="BDB20FEA"/>
    <w:lvl w:ilvl="0" w:tplc="B11AD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6B05"/>
    <w:multiLevelType w:val="hybridMultilevel"/>
    <w:tmpl w:val="BA12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C6D58"/>
    <w:multiLevelType w:val="hybridMultilevel"/>
    <w:tmpl w:val="B1D2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E19FA"/>
    <w:multiLevelType w:val="hybridMultilevel"/>
    <w:tmpl w:val="3CAAC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AF2"/>
    <w:multiLevelType w:val="hybridMultilevel"/>
    <w:tmpl w:val="D512D2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251EE"/>
    <w:multiLevelType w:val="hybridMultilevel"/>
    <w:tmpl w:val="AEF2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C23"/>
    <w:multiLevelType w:val="hybridMultilevel"/>
    <w:tmpl w:val="7C46F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FE5A71"/>
    <w:multiLevelType w:val="hybridMultilevel"/>
    <w:tmpl w:val="C090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05E1E"/>
    <w:multiLevelType w:val="hybridMultilevel"/>
    <w:tmpl w:val="896C7298"/>
    <w:lvl w:ilvl="0" w:tplc="9586A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0AD6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D77EC"/>
    <w:multiLevelType w:val="hybridMultilevel"/>
    <w:tmpl w:val="282C9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646D0B"/>
    <w:multiLevelType w:val="hybridMultilevel"/>
    <w:tmpl w:val="FDBA7F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E3B65DB"/>
    <w:multiLevelType w:val="hybridMultilevel"/>
    <w:tmpl w:val="B0B811E8"/>
    <w:lvl w:ilvl="0" w:tplc="6944D8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40654"/>
    <w:multiLevelType w:val="hybridMultilevel"/>
    <w:tmpl w:val="7C2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3"/>
  </w:num>
  <w:num w:numId="5">
    <w:abstractNumId w:val="21"/>
  </w:num>
  <w:num w:numId="6">
    <w:abstractNumId w:val="15"/>
  </w:num>
  <w:num w:numId="7">
    <w:abstractNumId w:val="18"/>
  </w:num>
  <w:num w:numId="8">
    <w:abstractNumId w:val="7"/>
  </w:num>
  <w:num w:numId="9">
    <w:abstractNumId w:val="19"/>
  </w:num>
  <w:num w:numId="10">
    <w:abstractNumId w:val="8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0"/>
  </w:num>
  <w:num w:numId="18">
    <w:abstractNumId w:val="12"/>
  </w:num>
  <w:num w:numId="19">
    <w:abstractNumId w:val="5"/>
  </w:num>
  <w:num w:numId="20">
    <w:abstractNumId w:val="6"/>
  </w:num>
  <w:num w:numId="21">
    <w:abstractNumId w:val="3"/>
  </w:num>
  <w:num w:numId="22">
    <w:abstractNumId w:val="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7"/>
    <w:rsid w:val="0006467D"/>
    <w:rsid w:val="000D08F0"/>
    <w:rsid w:val="00111A86"/>
    <w:rsid w:val="0012252E"/>
    <w:rsid w:val="00134A97"/>
    <w:rsid w:val="00175229"/>
    <w:rsid w:val="001C50EF"/>
    <w:rsid w:val="001D0372"/>
    <w:rsid w:val="00413B32"/>
    <w:rsid w:val="004268DE"/>
    <w:rsid w:val="004818FD"/>
    <w:rsid w:val="00490B2C"/>
    <w:rsid w:val="004C3D9A"/>
    <w:rsid w:val="004D5AC0"/>
    <w:rsid w:val="00592170"/>
    <w:rsid w:val="005A119B"/>
    <w:rsid w:val="005C6DF3"/>
    <w:rsid w:val="00700AFD"/>
    <w:rsid w:val="008A5A99"/>
    <w:rsid w:val="009076E3"/>
    <w:rsid w:val="00A06142"/>
    <w:rsid w:val="00A22241"/>
    <w:rsid w:val="00A22993"/>
    <w:rsid w:val="00A22C80"/>
    <w:rsid w:val="00B864C4"/>
    <w:rsid w:val="00C47321"/>
    <w:rsid w:val="00C804E9"/>
    <w:rsid w:val="00C868FA"/>
    <w:rsid w:val="00CF7D30"/>
    <w:rsid w:val="00D412DB"/>
    <w:rsid w:val="00D766F5"/>
    <w:rsid w:val="00D85F4A"/>
    <w:rsid w:val="00D864B1"/>
    <w:rsid w:val="00DA5E8F"/>
    <w:rsid w:val="00DB5FA8"/>
    <w:rsid w:val="00E16D8D"/>
    <w:rsid w:val="00E40151"/>
    <w:rsid w:val="00E723D7"/>
    <w:rsid w:val="00EC202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D7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4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51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0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0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5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1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C50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D7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4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51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0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0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5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1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C50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Wójcik</cp:lastModifiedBy>
  <cp:revision>2</cp:revision>
  <cp:lastPrinted>2018-12-28T09:11:00Z</cp:lastPrinted>
  <dcterms:created xsi:type="dcterms:W3CDTF">2018-12-28T09:12:00Z</dcterms:created>
  <dcterms:modified xsi:type="dcterms:W3CDTF">2018-12-28T09:12:00Z</dcterms:modified>
</cp:coreProperties>
</file>