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E" w:rsidRPr="000F48AE" w:rsidRDefault="00513198" w:rsidP="000F48AE">
      <w:pPr>
        <w:ind w:left="142"/>
        <w:jc w:val="right"/>
        <w:rPr>
          <w:sz w:val="20"/>
          <w:u w:val="single"/>
        </w:rPr>
      </w:pPr>
      <w:r>
        <w:rPr>
          <w:sz w:val="20"/>
          <w:u w:val="single"/>
        </w:rPr>
        <w:t>Załącznik do zarządzenia Nr R/Z</w:t>
      </w:r>
      <w:r w:rsidR="000F48AE" w:rsidRPr="000F48AE">
        <w:rPr>
          <w:sz w:val="20"/>
          <w:u w:val="single"/>
        </w:rPr>
        <w:t>,0201-30/2018 Rektora</w:t>
      </w:r>
    </w:p>
    <w:p w:rsidR="000F48AE" w:rsidRDefault="000F48AE" w:rsidP="00620C08">
      <w:pPr>
        <w:jc w:val="center"/>
        <w:rPr>
          <w:b/>
          <w:szCs w:val="24"/>
        </w:rPr>
      </w:pPr>
    </w:p>
    <w:p w:rsidR="000F48AE" w:rsidRDefault="000F48AE" w:rsidP="00620C08">
      <w:pPr>
        <w:jc w:val="center"/>
        <w:rPr>
          <w:b/>
          <w:szCs w:val="24"/>
        </w:rPr>
      </w:pPr>
    </w:p>
    <w:p w:rsidR="00A1210D" w:rsidRPr="00D3448F" w:rsidRDefault="006209AF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Zarządzenie Nr R/Z.0201-</w:t>
      </w:r>
      <w:r w:rsidR="009D4806">
        <w:rPr>
          <w:b/>
          <w:szCs w:val="24"/>
        </w:rPr>
        <w:t>62</w:t>
      </w:r>
      <w:r w:rsidRPr="00D3448F">
        <w:rPr>
          <w:b/>
          <w:szCs w:val="24"/>
        </w:rPr>
        <w:t>/201</w:t>
      </w:r>
      <w:r w:rsidR="00D3448F" w:rsidRPr="00D3448F">
        <w:rPr>
          <w:b/>
          <w:szCs w:val="24"/>
        </w:rPr>
        <w:t>7</w:t>
      </w:r>
    </w:p>
    <w:p w:rsidR="00D3448F" w:rsidRPr="00D3448F" w:rsidRDefault="006209AF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Rektora</w:t>
      </w:r>
    </w:p>
    <w:p w:rsidR="006209AF" w:rsidRPr="00D3448F" w:rsidRDefault="006209AF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Uniwersytetu Pedagogicznego</w:t>
      </w:r>
    </w:p>
    <w:p w:rsidR="006209AF" w:rsidRPr="00D3448F" w:rsidRDefault="004527A9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i</w:t>
      </w:r>
      <w:r w:rsidR="006209AF" w:rsidRPr="00D3448F">
        <w:rPr>
          <w:b/>
          <w:szCs w:val="24"/>
        </w:rPr>
        <w:t>m. Komisji Edukacji Narodowej w Krakowie</w:t>
      </w:r>
    </w:p>
    <w:p w:rsidR="006209AF" w:rsidRDefault="006209AF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z dnia</w:t>
      </w:r>
      <w:r w:rsidR="000F615E">
        <w:rPr>
          <w:b/>
          <w:szCs w:val="24"/>
        </w:rPr>
        <w:t xml:space="preserve"> 20</w:t>
      </w:r>
      <w:r w:rsidR="00360092" w:rsidRPr="00D3448F">
        <w:rPr>
          <w:b/>
          <w:szCs w:val="24"/>
        </w:rPr>
        <w:t xml:space="preserve"> </w:t>
      </w:r>
      <w:r w:rsidR="009D4806">
        <w:rPr>
          <w:b/>
          <w:szCs w:val="24"/>
        </w:rPr>
        <w:t>grudnia</w:t>
      </w:r>
      <w:r w:rsidR="00360092" w:rsidRPr="00D3448F">
        <w:rPr>
          <w:b/>
          <w:szCs w:val="24"/>
        </w:rPr>
        <w:t xml:space="preserve"> </w:t>
      </w:r>
      <w:r w:rsidRPr="00D3448F">
        <w:rPr>
          <w:b/>
          <w:szCs w:val="24"/>
        </w:rPr>
        <w:t>201</w:t>
      </w:r>
      <w:r w:rsidR="00D3448F" w:rsidRPr="00D3448F">
        <w:rPr>
          <w:b/>
          <w:szCs w:val="24"/>
        </w:rPr>
        <w:t>7</w:t>
      </w:r>
      <w:r w:rsidRPr="00D3448F">
        <w:rPr>
          <w:b/>
          <w:szCs w:val="24"/>
        </w:rPr>
        <w:t xml:space="preserve"> r</w:t>
      </w:r>
      <w:r w:rsidR="00D3448F" w:rsidRPr="00D3448F">
        <w:rPr>
          <w:b/>
          <w:szCs w:val="24"/>
        </w:rPr>
        <w:t>oku</w:t>
      </w:r>
    </w:p>
    <w:p w:rsidR="00F4348B" w:rsidRDefault="00F4348B" w:rsidP="00620C08">
      <w:pPr>
        <w:jc w:val="center"/>
        <w:rPr>
          <w:b/>
          <w:szCs w:val="24"/>
        </w:rPr>
      </w:pPr>
    </w:p>
    <w:p w:rsidR="00F4348B" w:rsidRPr="00F4348B" w:rsidRDefault="00F4348B" w:rsidP="00620C08">
      <w:pPr>
        <w:jc w:val="center"/>
        <w:rPr>
          <w:szCs w:val="24"/>
        </w:rPr>
      </w:pPr>
      <w:r w:rsidRPr="00F4348B">
        <w:rPr>
          <w:szCs w:val="24"/>
        </w:rPr>
        <w:t>(tekst jednolity z dnia 28 sierpnia 2018 roku)</w:t>
      </w:r>
    </w:p>
    <w:p w:rsidR="006209AF" w:rsidRPr="00D3448F" w:rsidRDefault="006209AF" w:rsidP="00620C08">
      <w:pPr>
        <w:rPr>
          <w:b/>
          <w:szCs w:val="24"/>
        </w:rPr>
      </w:pPr>
    </w:p>
    <w:p w:rsidR="00620C08" w:rsidRPr="00D3448F" w:rsidRDefault="00620C08" w:rsidP="00620C08">
      <w:pPr>
        <w:rPr>
          <w:b/>
          <w:szCs w:val="24"/>
        </w:rPr>
      </w:pPr>
    </w:p>
    <w:p w:rsidR="006209AF" w:rsidRPr="008A22A0" w:rsidRDefault="003D5DC4" w:rsidP="00842729">
      <w:pPr>
        <w:ind w:left="1410" w:hanging="1410"/>
        <w:jc w:val="both"/>
        <w:rPr>
          <w:b/>
          <w:szCs w:val="24"/>
        </w:rPr>
      </w:pPr>
      <w:r w:rsidRPr="00D3448F">
        <w:rPr>
          <w:szCs w:val="24"/>
          <w:u w:val="single"/>
        </w:rPr>
        <w:t>w</w:t>
      </w:r>
      <w:r w:rsidR="006209AF" w:rsidRPr="00D3448F">
        <w:rPr>
          <w:szCs w:val="24"/>
          <w:u w:val="single"/>
        </w:rPr>
        <w:t xml:space="preserve"> sprawie</w:t>
      </w:r>
      <w:r w:rsidR="00360092" w:rsidRPr="00D3448F">
        <w:rPr>
          <w:szCs w:val="24"/>
        </w:rPr>
        <w:t>:</w:t>
      </w:r>
      <w:r w:rsidR="00360092" w:rsidRPr="00D3448F">
        <w:rPr>
          <w:szCs w:val="24"/>
        </w:rPr>
        <w:tab/>
      </w:r>
      <w:r w:rsidRPr="008A22A0">
        <w:rPr>
          <w:b/>
          <w:szCs w:val="24"/>
        </w:rPr>
        <w:t>o</w:t>
      </w:r>
      <w:r w:rsidR="006209AF" w:rsidRPr="008A22A0">
        <w:rPr>
          <w:b/>
          <w:szCs w:val="24"/>
        </w:rPr>
        <w:t>kreślenia zasad i trybu działania komisji konkursowych ds. zatrudnie</w:t>
      </w:r>
      <w:r w:rsidR="00360092" w:rsidRPr="008A22A0">
        <w:rPr>
          <w:b/>
          <w:szCs w:val="24"/>
        </w:rPr>
        <w:t>nia n</w:t>
      </w:r>
      <w:r w:rsidR="00842729" w:rsidRPr="008A22A0">
        <w:rPr>
          <w:b/>
          <w:szCs w:val="24"/>
        </w:rPr>
        <w:t>a</w:t>
      </w:r>
      <w:r w:rsidR="00D40816" w:rsidRPr="008A22A0">
        <w:rPr>
          <w:b/>
          <w:szCs w:val="24"/>
        </w:rPr>
        <w:t>u</w:t>
      </w:r>
      <w:r w:rsidR="00360092" w:rsidRPr="008A22A0">
        <w:rPr>
          <w:b/>
          <w:szCs w:val="24"/>
        </w:rPr>
        <w:t xml:space="preserve">czycieli </w:t>
      </w:r>
      <w:r w:rsidR="006209AF" w:rsidRPr="008A22A0">
        <w:rPr>
          <w:b/>
          <w:szCs w:val="24"/>
        </w:rPr>
        <w:t xml:space="preserve">akademickich w Uniwersytecie Pedagogicznym im. Komisji </w:t>
      </w:r>
      <w:r w:rsidRPr="008A22A0">
        <w:rPr>
          <w:b/>
          <w:szCs w:val="24"/>
        </w:rPr>
        <w:t>Edukacji</w:t>
      </w:r>
      <w:r w:rsidR="00360092" w:rsidRPr="008A22A0">
        <w:rPr>
          <w:b/>
          <w:szCs w:val="24"/>
        </w:rPr>
        <w:t xml:space="preserve"> </w:t>
      </w:r>
      <w:r w:rsidR="006209AF" w:rsidRPr="008A22A0">
        <w:rPr>
          <w:b/>
          <w:szCs w:val="24"/>
        </w:rPr>
        <w:t>Narodowej w Krakowie ora</w:t>
      </w:r>
      <w:r w:rsidRPr="008A22A0">
        <w:rPr>
          <w:b/>
          <w:szCs w:val="24"/>
        </w:rPr>
        <w:t xml:space="preserve">z kryteriów oceny kwalifikacji kandydatów </w:t>
      </w:r>
      <w:r w:rsidR="006209AF" w:rsidRPr="008A22A0">
        <w:rPr>
          <w:b/>
          <w:szCs w:val="24"/>
        </w:rPr>
        <w:t>na st</w:t>
      </w:r>
      <w:r w:rsidR="00842729" w:rsidRPr="008A22A0">
        <w:rPr>
          <w:b/>
          <w:szCs w:val="24"/>
        </w:rPr>
        <w:t>a</w:t>
      </w:r>
      <w:r w:rsidR="006209AF" w:rsidRPr="008A22A0">
        <w:rPr>
          <w:b/>
          <w:szCs w:val="24"/>
        </w:rPr>
        <w:t>nowiska nauczycieli akademickich</w:t>
      </w:r>
    </w:p>
    <w:p w:rsidR="006209AF" w:rsidRPr="00D3448F" w:rsidRDefault="006209AF" w:rsidP="00620C08">
      <w:pPr>
        <w:jc w:val="right"/>
        <w:rPr>
          <w:szCs w:val="24"/>
        </w:rPr>
      </w:pPr>
    </w:p>
    <w:p w:rsidR="00620C08" w:rsidRPr="00D3448F" w:rsidRDefault="00620C08" w:rsidP="00620C08">
      <w:pPr>
        <w:jc w:val="right"/>
        <w:rPr>
          <w:szCs w:val="24"/>
        </w:rPr>
      </w:pPr>
    </w:p>
    <w:p w:rsidR="00F53B60" w:rsidRPr="00D3448F" w:rsidRDefault="003D5DC4" w:rsidP="00620C08">
      <w:pPr>
        <w:jc w:val="both"/>
        <w:rPr>
          <w:szCs w:val="24"/>
        </w:rPr>
      </w:pPr>
      <w:r w:rsidRPr="00D3448F">
        <w:rPr>
          <w:szCs w:val="24"/>
        </w:rPr>
        <w:t>Na podstawie art. 66 ust. 2</w:t>
      </w:r>
      <w:r w:rsidR="009D4806">
        <w:rPr>
          <w:szCs w:val="24"/>
        </w:rPr>
        <w:t xml:space="preserve"> </w:t>
      </w:r>
      <w:r w:rsidRPr="00D3448F">
        <w:rPr>
          <w:szCs w:val="24"/>
        </w:rPr>
        <w:t xml:space="preserve"> ustawy z dnia 27 lipca 2005 r. </w:t>
      </w:r>
      <w:r w:rsidRPr="00D3448F">
        <w:rPr>
          <w:i/>
          <w:szCs w:val="24"/>
        </w:rPr>
        <w:t>Prawo o szkolnictwie wyższym</w:t>
      </w:r>
      <w:r w:rsidRPr="00D3448F">
        <w:rPr>
          <w:szCs w:val="24"/>
        </w:rPr>
        <w:t xml:space="preserve"> </w:t>
      </w:r>
      <w:r w:rsidR="000F615E">
        <w:rPr>
          <w:szCs w:val="24"/>
        </w:rPr>
        <w:br/>
      </w:r>
      <w:r w:rsidRPr="00D3448F">
        <w:rPr>
          <w:szCs w:val="24"/>
        </w:rPr>
        <w:t>(</w:t>
      </w:r>
      <w:r w:rsidR="00D3448F" w:rsidRPr="00D3448F">
        <w:rPr>
          <w:szCs w:val="24"/>
        </w:rPr>
        <w:t xml:space="preserve">Dz.U. 2005 nr 164 poz. 1365 z </w:t>
      </w:r>
      <w:proofErr w:type="spellStart"/>
      <w:r w:rsidR="00D3448F" w:rsidRPr="00D3448F">
        <w:rPr>
          <w:szCs w:val="24"/>
        </w:rPr>
        <w:t>późn</w:t>
      </w:r>
      <w:proofErr w:type="spellEnd"/>
      <w:r w:rsidR="00D3448F" w:rsidRPr="00D3448F">
        <w:rPr>
          <w:szCs w:val="24"/>
        </w:rPr>
        <w:t>. zm.</w:t>
      </w:r>
      <w:r w:rsidR="00CE00A8">
        <w:rPr>
          <w:szCs w:val="24"/>
        </w:rPr>
        <w:t>)</w:t>
      </w:r>
      <w:r w:rsidR="00550C69" w:rsidRPr="00D3448F">
        <w:rPr>
          <w:szCs w:val="24"/>
        </w:rPr>
        <w:t xml:space="preserve"> zgodnie § </w:t>
      </w:r>
      <w:r w:rsidR="004E187D" w:rsidRPr="00D3448F">
        <w:rPr>
          <w:szCs w:val="24"/>
        </w:rPr>
        <w:t>81 S</w:t>
      </w:r>
      <w:r w:rsidR="00550C69" w:rsidRPr="00D3448F">
        <w:rPr>
          <w:szCs w:val="24"/>
        </w:rPr>
        <w:t>tatutu Uczelni</w:t>
      </w:r>
      <w:r w:rsidRPr="00D3448F">
        <w:rPr>
          <w:szCs w:val="24"/>
        </w:rPr>
        <w:t xml:space="preserve"> </w:t>
      </w:r>
      <w:r w:rsidR="00CE00A8">
        <w:rPr>
          <w:szCs w:val="24"/>
        </w:rPr>
        <w:t>zarządzam</w:t>
      </w:r>
      <w:r w:rsidR="00550C69" w:rsidRPr="00D3448F">
        <w:rPr>
          <w:szCs w:val="24"/>
        </w:rPr>
        <w:t>,</w:t>
      </w:r>
      <w:r w:rsidR="009D4806">
        <w:rPr>
          <w:szCs w:val="24"/>
        </w:rPr>
        <w:t xml:space="preserve"> </w:t>
      </w:r>
      <w:r w:rsidR="00D25986">
        <w:rPr>
          <w:szCs w:val="24"/>
        </w:rPr>
        <w:br/>
      </w:r>
      <w:r w:rsidRPr="00D3448F">
        <w:rPr>
          <w:szCs w:val="24"/>
        </w:rPr>
        <w:t>co następuje:</w:t>
      </w:r>
    </w:p>
    <w:p w:rsidR="00A9595C" w:rsidRPr="00D3448F" w:rsidRDefault="00A9595C" w:rsidP="00620C08">
      <w:pPr>
        <w:jc w:val="both"/>
        <w:rPr>
          <w:szCs w:val="24"/>
        </w:rPr>
      </w:pPr>
    </w:p>
    <w:p w:rsidR="003D5DC4" w:rsidRPr="00D3448F" w:rsidRDefault="003D5DC4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1</w:t>
      </w:r>
    </w:p>
    <w:p w:rsidR="003D5DC4" w:rsidRPr="00D3448F" w:rsidRDefault="003D5DC4" w:rsidP="001D2936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W Uniwer</w:t>
      </w:r>
      <w:r w:rsidR="00550C69" w:rsidRPr="00D3448F">
        <w:rPr>
          <w:szCs w:val="24"/>
        </w:rPr>
        <w:t>sytecie Pedagogicznym działają komisje k</w:t>
      </w:r>
      <w:r w:rsidRPr="00D3448F">
        <w:rPr>
          <w:szCs w:val="24"/>
        </w:rPr>
        <w:t>onkursowe ds. zatrudnienia nauczycieli, zwane dalej „</w:t>
      </w:r>
      <w:r w:rsidR="00550C69" w:rsidRPr="00D3448F">
        <w:rPr>
          <w:szCs w:val="24"/>
        </w:rPr>
        <w:t>k</w:t>
      </w:r>
      <w:r w:rsidRPr="00D3448F">
        <w:rPr>
          <w:szCs w:val="24"/>
        </w:rPr>
        <w:t>omisjami”.</w:t>
      </w:r>
    </w:p>
    <w:p w:rsidR="003D5DC4" w:rsidRPr="00D3448F" w:rsidRDefault="003D5DC4" w:rsidP="001D2936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Komisje oraz</w:t>
      </w:r>
      <w:r w:rsidR="00550C69" w:rsidRPr="00D3448F">
        <w:rPr>
          <w:szCs w:val="24"/>
        </w:rPr>
        <w:t xml:space="preserve"> jej przewodniczącego powołuje dziekan w</w:t>
      </w:r>
      <w:r w:rsidRPr="00D3448F">
        <w:rPr>
          <w:szCs w:val="24"/>
        </w:rPr>
        <w:t>ydzia</w:t>
      </w:r>
      <w:r w:rsidR="00550C69" w:rsidRPr="00D3448F">
        <w:rPr>
          <w:szCs w:val="24"/>
        </w:rPr>
        <w:t>łu po zatwierdzeniu przez radę w</w:t>
      </w:r>
      <w:r w:rsidRPr="00D3448F">
        <w:rPr>
          <w:szCs w:val="24"/>
        </w:rPr>
        <w:t>ydziału, zaś dla jednostki międzywydzi</w:t>
      </w:r>
      <w:r w:rsidR="00550C69" w:rsidRPr="00D3448F">
        <w:rPr>
          <w:szCs w:val="24"/>
        </w:rPr>
        <w:t>ałowej lub ogólnouczelnianej – r</w:t>
      </w:r>
      <w:r w:rsidRPr="00D3448F">
        <w:rPr>
          <w:szCs w:val="24"/>
        </w:rPr>
        <w:t>ektor.</w:t>
      </w:r>
    </w:p>
    <w:p w:rsidR="003D5DC4" w:rsidRPr="00D3448F" w:rsidRDefault="003D5DC4" w:rsidP="001D2936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Konkurs na stanowisko nauczyciela akadem</w:t>
      </w:r>
      <w:r w:rsidR="00550C69" w:rsidRPr="00D3448F">
        <w:rPr>
          <w:szCs w:val="24"/>
        </w:rPr>
        <w:t>ickiego ogłasza, za zgodą</w:t>
      </w:r>
      <w:r w:rsidRPr="00D3448F">
        <w:rPr>
          <w:szCs w:val="24"/>
        </w:rPr>
        <w:t xml:space="preserve"> </w:t>
      </w:r>
      <w:r w:rsidR="00550C69" w:rsidRPr="00D3448F">
        <w:rPr>
          <w:szCs w:val="24"/>
        </w:rPr>
        <w:t xml:space="preserve">rektora, dziekan wydziału </w:t>
      </w:r>
      <w:r w:rsidR="00344ACD" w:rsidRPr="00D3448F">
        <w:rPr>
          <w:szCs w:val="24"/>
        </w:rPr>
        <w:t xml:space="preserve">bądź </w:t>
      </w:r>
      <w:r w:rsidR="00550C69" w:rsidRPr="00D3448F">
        <w:rPr>
          <w:szCs w:val="24"/>
        </w:rPr>
        <w:t>k</w:t>
      </w:r>
      <w:r w:rsidRPr="00D3448F">
        <w:rPr>
          <w:szCs w:val="24"/>
        </w:rPr>
        <w:t xml:space="preserve">ierownik jednostki międzywydziałowej lub ogólnouczelnianej. </w:t>
      </w:r>
      <w:r w:rsidR="00842729" w:rsidRPr="00D3448F">
        <w:rPr>
          <w:szCs w:val="24"/>
        </w:rPr>
        <w:br/>
      </w:r>
      <w:r w:rsidRPr="00D3448F">
        <w:rPr>
          <w:szCs w:val="24"/>
        </w:rPr>
        <w:t>W przypadku konkursu na stanowisko profesora zwyczajnego lub n</w:t>
      </w:r>
      <w:r w:rsidR="00550C69" w:rsidRPr="00D3448F">
        <w:rPr>
          <w:szCs w:val="24"/>
        </w:rPr>
        <w:t>adzwyczajnego, konkurs ogłasza rektor na wniosek d</w:t>
      </w:r>
      <w:r w:rsidRPr="00D3448F">
        <w:rPr>
          <w:szCs w:val="24"/>
        </w:rPr>
        <w:t>ziekana.</w:t>
      </w:r>
    </w:p>
    <w:p w:rsidR="003D5DC4" w:rsidRPr="00D3448F" w:rsidRDefault="003D5DC4" w:rsidP="001D2936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Ogłoszeni</w:t>
      </w:r>
      <w:r w:rsidR="00550C69" w:rsidRPr="00D3448F">
        <w:rPr>
          <w:szCs w:val="24"/>
        </w:rPr>
        <w:t>e o konkursie powinno zawierać:</w:t>
      </w:r>
    </w:p>
    <w:p w:rsidR="00CC04CD" w:rsidRPr="00D3448F" w:rsidRDefault="00CC04CD" w:rsidP="001D2936">
      <w:pPr>
        <w:numPr>
          <w:ilvl w:val="0"/>
          <w:numId w:val="18"/>
        </w:numPr>
        <w:ind w:left="993" w:hanging="426"/>
        <w:jc w:val="both"/>
        <w:rPr>
          <w:szCs w:val="24"/>
        </w:rPr>
      </w:pPr>
      <w:r w:rsidRPr="00D3448F">
        <w:rPr>
          <w:szCs w:val="24"/>
        </w:rPr>
        <w:t>informację o stanowisku na któr</w:t>
      </w:r>
      <w:r w:rsidR="00FF18F0">
        <w:rPr>
          <w:szCs w:val="24"/>
        </w:rPr>
        <w:t>e</w:t>
      </w:r>
      <w:r w:rsidRPr="00D3448F">
        <w:rPr>
          <w:szCs w:val="24"/>
        </w:rPr>
        <w:t xml:space="preserve"> rozpisany jest konkurs,</w:t>
      </w:r>
    </w:p>
    <w:p w:rsidR="003D5DC4" w:rsidRPr="00D3448F" w:rsidRDefault="003D5DC4" w:rsidP="001D2936">
      <w:pPr>
        <w:numPr>
          <w:ilvl w:val="0"/>
          <w:numId w:val="18"/>
        </w:numPr>
        <w:ind w:left="993" w:hanging="426"/>
        <w:jc w:val="both"/>
        <w:rPr>
          <w:szCs w:val="24"/>
        </w:rPr>
      </w:pPr>
      <w:r w:rsidRPr="00D3448F">
        <w:rPr>
          <w:szCs w:val="24"/>
        </w:rPr>
        <w:t>określenie wymagań stawianych kandydatowi,</w:t>
      </w:r>
    </w:p>
    <w:p w:rsidR="003D5DC4" w:rsidRPr="00D3448F" w:rsidRDefault="003D5DC4" w:rsidP="001D2936">
      <w:pPr>
        <w:numPr>
          <w:ilvl w:val="0"/>
          <w:numId w:val="18"/>
        </w:numPr>
        <w:ind w:left="993" w:hanging="426"/>
        <w:jc w:val="both"/>
        <w:rPr>
          <w:szCs w:val="24"/>
        </w:rPr>
      </w:pPr>
      <w:r w:rsidRPr="00D3448F">
        <w:rPr>
          <w:szCs w:val="24"/>
        </w:rPr>
        <w:t>wykaz wymaganych dokumentów,</w:t>
      </w:r>
    </w:p>
    <w:p w:rsidR="003D5DC4" w:rsidRPr="00D3448F" w:rsidRDefault="003D5DC4" w:rsidP="001D2936">
      <w:pPr>
        <w:numPr>
          <w:ilvl w:val="0"/>
          <w:numId w:val="18"/>
        </w:numPr>
        <w:ind w:left="993" w:hanging="426"/>
        <w:jc w:val="both"/>
        <w:rPr>
          <w:szCs w:val="24"/>
        </w:rPr>
      </w:pPr>
      <w:r w:rsidRPr="00D3448F">
        <w:rPr>
          <w:szCs w:val="24"/>
        </w:rPr>
        <w:t>termin składania</w:t>
      </w:r>
      <w:r w:rsidR="00681310">
        <w:rPr>
          <w:szCs w:val="24"/>
        </w:rPr>
        <w:t xml:space="preserve"> dokumentów</w:t>
      </w:r>
      <w:r w:rsidRPr="00D3448F">
        <w:rPr>
          <w:szCs w:val="24"/>
        </w:rPr>
        <w:t>,</w:t>
      </w:r>
    </w:p>
    <w:p w:rsidR="003D5DC4" w:rsidRDefault="003D5DC4" w:rsidP="001D2936">
      <w:pPr>
        <w:numPr>
          <w:ilvl w:val="0"/>
          <w:numId w:val="18"/>
        </w:numPr>
        <w:ind w:left="993" w:hanging="426"/>
        <w:jc w:val="both"/>
        <w:rPr>
          <w:szCs w:val="24"/>
        </w:rPr>
      </w:pPr>
      <w:r w:rsidRPr="00D3448F">
        <w:rPr>
          <w:szCs w:val="24"/>
        </w:rPr>
        <w:t>termin rozstrzygnięcia konkursu.</w:t>
      </w:r>
    </w:p>
    <w:p w:rsidR="009D4806" w:rsidRDefault="009D4806" w:rsidP="001D2936">
      <w:pPr>
        <w:pStyle w:val="Akapitzlist"/>
        <w:numPr>
          <w:ilvl w:val="0"/>
          <w:numId w:val="1"/>
        </w:numPr>
        <w:ind w:left="567" w:hanging="567"/>
        <w:jc w:val="both"/>
        <w:rPr>
          <w:szCs w:val="24"/>
        </w:rPr>
      </w:pPr>
      <w:r>
        <w:rPr>
          <w:szCs w:val="24"/>
        </w:rPr>
        <w:t>Ogłoszenie, o którym mowa w ust. 4 musi zawierać także poniższą informację:</w:t>
      </w:r>
    </w:p>
    <w:p w:rsidR="009D4806" w:rsidRPr="009D4806" w:rsidRDefault="009D4806" w:rsidP="009D4806">
      <w:pPr>
        <w:pStyle w:val="Akapitzlist"/>
        <w:ind w:left="567"/>
        <w:jc w:val="both"/>
        <w:rPr>
          <w:szCs w:val="24"/>
        </w:rPr>
      </w:pPr>
      <w:r>
        <w:rPr>
          <w:szCs w:val="24"/>
        </w:rPr>
        <w:t xml:space="preserve">„Wygranie konkursu nie jest jednoznaczne z zatrudnieniem. Ostateczną decyzję </w:t>
      </w:r>
      <w:r>
        <w:rPr>
          <w:szCs w:val="24"/>
        </w:rPr>
        <w:br/>
        <w:t xml:space="preserve">o nawiązaniu stosunku pracy podejmuje </w:t>
      </w:r>
      <w:r w:rsidR="00E300AA">
        <w:rPr>
          <w:szCs w:val="24"/>
        </w:rPr>
        <w:t>r</w:t>
      </w:r>
      <w:r>
        <w:rPr>
          <w:szCs w:val="24"/>
        </w:rPr>
        <w:t xml:space="preserve">ektor”. </w:t>
      </w:r>
    </w:p>
    <w:p w:rsidR="003D5DC4" w:rsidRPr="00D3448F" w:rsidRDefault="003D5DC4" w:rsidP="001D2936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 xml:space="preserve">Ogłoszenie konkursu następuje przez podanie jego warunków </w:t>
      </w:r>
      <w:r w:rsidR="00A9595C" w:rsidRPr="00D3448F">
        <w:rPr>
          <w:szCs w:val="24"/>
        </w:rPr>
        <w:t>do publi</w:t>
      </w:r>
      <w:r w:rsidR="00344ACD" w:rsidRPr="00D3448F">
        <w:rPr>
          <w:szCs w:val="24"/>
        </w:rPr>
        <w:t xml:space="preserve">cznej </w:t>
      </w:r>
      <w:r w:rsidR="00A9595C" w:rsidRPr="00D3448F">
        <w:rPr>
          <w:szCs w:val="24"/>
        </w:rPr>
        <w:t>wiadomości na stronach internetowych Uczelni, Ministerstwa Nauki i Szkolnictwa Wyższego, a także na stronach internetowych Komisji Europejskiej w europejskim portalu dla mobilnych naukowców.</w:t>
      </w:r>
    </w:p>
    <w:p w:rsidR="00344ACD" w:rsidRPr="00D3448F" w:rsidRDefault="00344ACD" w:rsidP="00620C08">
      <w:pPr>
        <w:ind w:left="567"/>
        <w:jc w:val="both"/>
        <w:rPr>
          <w:szCs w:val="24"/>
        </w:rPr>
      </w:pPr>
    </w:p>
    <w:p w:rsidR="00A9595C" w:rsidRPr="00D3448F" w:rsidRDefault="00A9595C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2</w:t>
      </w:r>
    </w:p>
    <w:p w:rsidR="00A9595C" w:rsidRPr="00D3448F" w:rsidRDefault="00A9595C" w:rsidP="001D2936">
      <w:pPr>
        <w:numPr>
          <w:ilvl w:val="0"/>
          <w:numId w:val="2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 xml:space="preserve">Komisja dokonuje wyboru, oceniając dorobek naukowy, dydaktyczny oraz organizacyjny kandydata, a także inne jego kwalifikacje. Ocena kandydata odbywa się </w:t>
      </w:r>
      <w:r w:rsidR="00550C69" w:rsidRPr="00D3448F">
        <w:rPr>
          <w:szCs w:val="24"/>
        </w:rPr>
        <w:t>na podstawie</w:t>
      </w:r>
      <w:r w:rsidRPr="00D3448F">
        <w:rPr>
          <w:szCs w:val="24"/>
        </w:rPr>
        <w:t xml:space="preserve"> kryteriów określonych w </w:t>
      </w:r>
      <w:r w:rsidR="00681310" w:rsidRPr="00681310">
        <w:rPr>
          <w:i/>
          <w:szCs w:val="24"/>
        </w:rPr>
        <w:t>R</w:t>
      </w:r>
      <w:r w:rsidR="00550C69" w:rsidRPr="00681310">
        <w:rPr>
          <w:i/>
          <w:szCs w:val="24"/>
        </w:rPr>
        <w:t>egulaminie komisji k</w:t>
      </w:r>
      <w:r w:rsidRPr="00681310">
        <w:rPr>
          <w:i/>
          <w:szCs w:val="24"/>
        </w:rPr>
        <w:t xml:space="preserve">onkursowej </w:t>
      </w:r>
      <w:r w:rsidR="00C271EF" w:rsidRPr="00681310">
        <w:rPr>
          <w:i/>
          <w:szCs w:val="24"/>
        </w:rPr>
        <w:br/>
      </w:r>
      <w:r w:rsidRPr="00681310">
        <w:rPr>
          <w:i/>
          <w:szCs w:val="24"/>
        </w:rPr>
        <w:t>ds. zatrudniania nauczycieli akademickich</w:t>
      </w:r>
      <w:r w:rsidRPr="00D3448F">
        <w:rPr>
          <w:szCs w:val="24"/>
        </w:rPr>
        <w:t>, stanowiący</w:t>
      </w:r>
      <w:r w:rsidR="00344ACD" w:rsidRPr="00D3448F">
        <w:rPr>
          <w:szCs w:val="24"/>
        </w:rPr>
        <w:t>m</w:t>
      </w:r>
      <w:r w:rsidRPr="00D3448F">
        <w:rPr>
          <w:szCs w:val="24"/>
        </w:rPr>
        <w:t xml:space="preserve"> załącznik do niniejszego </w:t>
      </w:r>
      <w:r w:rsidR="001D5DD8" w:rsidRPr="00D3448F">
        <w:rPr>
          <w:szCs w:val="24"/>
        </w:rPr>
        <w:lastRenderedPageBreak/>
        <w:t xml:space="preserve">zarządzenia. Podstawą oceny kandydata są złożone przez niego dokumenty, </w:t>
      </w:r>
      <w:r w:rsidR="00842729" w:rsidRPr="00D3448F">
        <w:rPr>
          <w:szCs w:val="24"/>
        </w:rPr>
        <w:br/>
      </w:r>
      <w:r w:rsidR="001D5DD8" w:rsidRPr="00D3448F">
        <w:rPr>
          <w:szCs w:val="24"/>
        </w:rPr>
        <w:t>a w szczególnych przypadkach także rozmowa kwalifikacyjna.</w:t>
      </w:r>
    </w:p>
    <w:p w:rsidR="001D5DD8" w:rsidRPr="00D3448F" w:rsidRDefault="001D5DD8" w:rsidP="001D2936">
      <w:pPr>
        <w:numPr>
          <w:ilvl w:val="0"/>
          <w:numId w:val="2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 xml:space="preserve">Komisja konkursowa przeprowadza ocenę kwalifikacji kandydatów i wybiera kandydata, który uzyskał największą liczbę punktów spośród osób przystępujących </w:t>
      </w:r>
      <w:r w:rsidR="00550C69" w:rsidRPr="00D3448F">
        <w:rPr>
          <w:szCs w:val="24"/>
        </w:rPr>
        <w:t>do konkursu</w:t>
      </w:r>
      <w:r w:rsidRPr="00D3448F">
        <w:rPr>
          <w:szCs w:val="24"/>
        </w:rPr>
        <w:t>.</w:t>
      </w:r>
    </w:p>
    <w:p w:rsidR="001D5DD8" w:rsidRPr="00D3448F" w:rsidRDefault="001D5DD8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3</w:t>
      </w:r>
    </w:p>
    <w:p w:rsidR="001D5DD8" w:rsidRPr="00D3448F" w:rsidRDefault="00550C69" w:rsidP="001D2936">
      <w:pPr>
        <w:numPr>
          <w:ilvl w:val="0"/>
          <w:numId w:val="3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Przewodniczący k</w:t>
      </w:r>
      <w:r w:rsidR="001D5DD8" w:rsidRPr="00D3448F">
        <w:rPr>
          <w:szCs w:val="24"/>
        </w:rPr>
        <w:t xml:space="preserve">omisji konkursowej przedstawia oceny kwalifikacji </w:t>
      </w:r>
      <w:r w:rsidR="004D71BA" w:rsidRPr="00D3448F">
        <w:rPr>
          <w:szCs w:val="24"/>
        </w:rPr>
        <w:t xml:space="preserve">kandydatów </w:t>
      </w:r>
      <w:r w:rsidR="00842729" w:rsidRPr="00D3448F">
        <w:rPr>
          <w:szCs w:val="24"/>
        </w:rPr>
        <w:br/>
      </w:r>
      <w:r w:rsidR="004D71BA" w:rsidRPr="00D3448F">
        <w:rPr>
          <w:szCs w:val="24"/>
        </w:rPr>
        <w:t>i</w:t>
      </w:r>
      <w:r w:rsidR="001D5DD8" w:rsidRPr="00D3448F">
        <w:rPr>
          <w:szCs w:val="24"/>
        </w:rPr>
        <w:t xml:space="preserve"> wyniki konkursu </w:t>
      </w:r>
      <w:r w:rsidRPr="00D3448F">
        <w:rPr>
          <w:szCs w:val="24"/>
        </w:rPr>
        <w:t>r</w:t>
      </w:r>
      <w:r w:rsidR="001D5DD8" w:rsidRPr="00D3448F">
        <w:rPr>
          <w:szCs w:val="24"/>
        </w:rPr>
        <w:t xml:space="preserve">adzie </w:t>
      </w:r>
      <w:r w:rsidRPr="00D3448F">
        <w:rPr>
          <w:szCs w:val="24"/>
        </w:rPr>
        <w:t>wydziału albo</w:t>
      </w:r>
      <w:r w:rsidR="001D5DD8" w:rsidRPr="00D3448F">
        <w:rPr>
          <w:szCs w:val="24"/>
        </w:rPr>
        <w:t>, w przypadku</w:t>
      </w:r>
      <w:r w:rsidRPr="00D3448F">
        <w:rPr>
          <w:szCs w:val="24"/>
        </w:rPr>
        <w:t xml:space="preserve"> jednostki międzywydziałowej lub ogólnouczelnianej, r</w:t>
      </w:r>
      <w:r w:rsidR="001D5DD8" w:rsidRPr="00D3448F">
        <w:rPr>
          <w:szCs w:val="24"/>
        </w:rPr>
        <w:t>ektorowi.</w:t>
      </w:r>
    </w:p>
    <w:p w:rsidR="001D5DD8" w:rsidRPr="00D3448F" w:rsidRDefault="00714721" w:rsidP="001D2936">
      <w:pPr>
        <w:numPr>
          <w:ilvl w:val="0"/>
          <w:numId w:val="3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W przypadku braku odpowiednich kandydatów ogłaszający konkurs dokonuje jego zamknięcia.</w:t>
      </w:r>
    </w:p>
    <w:p w:rsidR="00714721" w:rsidRPr="00D3448F" w:rsidRDefault="00714721" w:rsidP="001D2936">
      <w:pPr>
        <w:numPr>
          <w:ilvl w:val="0"/>
          <w:numId w:val="3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W razie braku rozstrzygnięcia</w:t>
      </w:r>
      <w:r w:rsidR="00344ACD" w:rsidRPr="00D3448F">
        <w:rPr>
          <w:szCs w:val="24"/>
        </w:rPr>
        <w:t xml:space="preserve"> możliwe jest ogłoszenie</w:t>
      </w:r>
      <w:r w:rsidRPr="00D3448F">
        <w:rPr>
          <w:szCs w:val="24"/>
        </w:rPr>
        <w:t xml:space="preserve"> now</w:t>
      </w:r>
      <w:r w:rsidR="00344ACD" w:rsidRPr="00D3448F">
        <w:rPr>
          <w:szCs w:val="24"/>
        </w:rPr>
        <w:t>ego</w:t>
      </w:r>
      <w:r w:rsidRPr="00D3448F">
        <w:rPr>
          <w:szCs w:val="24"/>
        </w:rPr>
        <w:t xml:space="preserve"> konkurs</w:t>
      </w:r>
      <w:r w:rsidR="00344ACD" w:rsidRPr="00D3448F">
        <w:rPr>
          <w:szCs w:val="24"/>
        </w:rPr>
        <w:t>u</w:t>
      </w:r>
      <w:r w:rsidRPr="00D3448F">
        <w:rPr>
          <w:szCs w:val="24"/>
        </w:rPr>
        <w:t xml:space="preserve"> na to stanowisko.</w:t>
      </w:r>
    </w:p>
    <w:p w:rsidR="00D20D88" w:rsidRPr="00D3448F" w:rsidRDefault="00D20D88" w:rsidP="00620C08">
      <w:pPr>
        <w:ind w:left="720"/>
        <w:jc w:val="both"/>
        <w:rPr>
          <w:szCs w:val="24"/>
        </w:rPr>
      </w:pPr>
    </w:p>
    <w:p w:rsidR="00714721" w:rsidRPr="00D3448F" w:rsidRDefault="00714721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4</w:t>
      </w:r>
    </w:p>
    <w:p w:rsidR="00714721" w:rsidRPr="00D3448F" w:rsidRDefault="00714721" w:rsidP="001D2936">
      <w:pPr>
        <w:numPr>
          <w:ilvl w:val="0"/>
          <w:numId w:val="4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 xml:space="preserve">Wniosek o zatrudnienie osoby, która uzyskała najwyższą ocenę </w:t>
      </w:r>
      <w:r w:rsidR="00550C69" w:rsidRPr="00D3448F">
        <w:rPr>
          <w:szCs w:val="24"/>
        </w:rPr>
        <w:t>k</w:t>
      </w:r>
      <w:r w:rsidRPr="00D3448F">
        <w:rPr>
          <w:szCs w:val="24"/>
        </w:rPr>
        <w:t xml:space="preserve">omisji, </w:t>
      </w:r>
      <w:r w:rsidR="004D71BA" w:rsidRPr="00D3448F">
        <w:rPr>
          <w:szCs w:val="24"/>
        </w:rPr>
        <w:t>zostaje poddany</w:t>
      </w:r>
      <w:r w:rsidRPr="00D3448F">
        <w:rPr>
          <w:szCs w:val="24"/>
        </w:rPr>
        <w:t xml:space="preserve"> tajnemu głosowaniu</w:t>
      </w:r>
      <w:r w:rsidR="0011427C" w:rsidRPr="00D3448F">
        <w:rPr>
          <w:szCs w:val="24"/>
        </w:rPr>
        <w:t xml:space="preserve"> bezwzględną większością głosów</w:t>
      </w:r>
      <w:r w:rsidRPr="00D3448F">
        <w:rPr>
          <w:szCs w:val="24"/>
        </w:rPr>
        <w:t>. W</w:t>
      </w:r>
      <w:r w:rsidR="004D71BA" w:rsidRPr="00D3448F">
        <w:rPr>
          <w:szCs w:val="24"/>
        </w:rPr>
        <w:t xml:space="preserve"> przypadku nieprzyjęcia wniosku</w:t>
      </w:r>
      <w:r w:rsidRPr="00D3448F">
        <w:rPr>
          <w:szCs w:val="24"/>
        </w:rPr>
        <w:t xml:space="preserve"> konkurs uznaje się za nierozstrzygnięty.</w:t>
      </w:r>
    </w:p>
    <w:p w:rsidR="00460406" w:rsidRPr="00D3448F" w:rsidRDefault="00714721" w:rsidP="001D2936">
      <w:pPr>
        <w:numPr>
          <w:ilvl w:val="0"/>
          <w:numId w:val="4"/>
        </w:numPr>
        <w:ind w:left="567" w:hanging="567"/>
        <w:jc w:val="both"/>
        <w:rPr>
          <w:szCs w:val="24"/>
        </w:rPr>
      </w:pPr>
      <w:r w:rsidRPr="00D3448F">
        <w:rPr>
          <w:szCs w:val="24"/>
        </w:rPr>
        <w:t>W przypadku</w:t>
      </w:r>
      <w:r w:rsidR="004D71BA" w:rsidRPr="00D3448F">
        <w:rPr>
          <w:szCs w:val="24"/>
        </w:rPr>
        <w:t>,</w:t>
      </w:r>
      <w:r w:rsidRPr="00D3448F">
        <w:rPr>
          <w:szCs w:val="24"/>
        </w:rPr>
        <w:t xml:space="preserve"> gdy najwyższą ocenę</w:t>
      </w:r>
      <w:r w:rsidR="00460406" w:rsidRPr="00D3448F">
        <w:rPr>
          <w:szCs w:val="24"/>
        </w:rPr>
        <w:t xml:space="preserve"> uzyska więcej n</w:t>
      </w:r>
      <w:r w:rsidR="004D71BA" w:rsidRPr="00D3448F">
        <w:rPr>
          <w:szCs w:val="24"/>
        </w:rPr>
        <w:t>iż jedna osoba, k</w:t>
      </w:r>
      <w:r w:rsidR="00460406" w:rsidRPr="00D3448F">
        <w:rPr>
          <w:szCs w:val="24"/>
        </w:rPr>
        <w:t xml:space="preserve">omisja poddaje kandydatury ponownemu tajnemu głosowaniu. Jeśli procedura nie doprowadzi </w:t>
      </w:r>
      <w:r w:rsidR="004D71BA" w:rsidRPr="00D3448F">
        <w:rPr>
          <w:szCs w:val="24"/>
        </w:rPr>
        <w:t>do rozstrzygnięcia</w:t>
      </w:r>
      <w:r w:rsidR="00460406" w:rsidRPr="00D3448F">
        <w:rPr>
          <w:szCs w:val="24"/>
        </w:rPr>
        <w:t xml:space="preserve">, lista najwyżej ocenionych kandydatów zostaje przedstawiona </w:t>
      </w:r>
      <w:r w:rsidR="004D71BA" w:rsidRPr="00D3448F">
        <w:rPr>
          <w:szCs w:val="24"/>
        </w:rPr>
        <w:t>radzie w</w:t>
      </w:r>
      <w:r w:rsidR="00460406" w:rsidRPr="00D3448F">
        <w:rPr>
          <w:szCs w:val="24"/>
        </w:rPr>
        <w:t>ydziału, jednostce międzywydziałowej bądź ogólnouczelnianej bez rekomendacji komisji. O wyborze kandydata zadecy</w:t>
      </w:r>
      <w:r w:rsidR="004D71BA" w:rsidRPr="00D3448F">
        <w:rPr>
          <w:szCs w:val="24"/>
        </w:rPr>
        <w:t>duje tajne głosowanie w radzie wydziału</w:t>
      </w:r>
      <w:r w:rsidR="00460406" w:rsidRPr="00D3448F">
        <w:rPr>
          <w:szCs w:val="24"/>
        </w:rPr>
        <w:t xml:space="preserve"> lub odpowiednio jednostce międzywydziałowej bądź ogólnouczelnianej.</w:t>
      </w:r>
    </w:p>
    <w:p w:rsidR="00D20D88" w:rsidRPr="00D3448F" w:rsidRDefault="00D20D88" w:rsidP="00620C08">
      <w:pPr>
        <w:jc w:val="both"/>
        <w:rPr>
          <w:szCs w:val="24"/>
        </w:rPr>
      </w:pPr>
    </w:p>
    <w:p w:rsidR="00460406" w:rsidRPr="00D3448F" w:rsidRDefault="00460406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5</w:t>
      </w:r>
    </w:p>
    <w:p w:rsidR="00460406" w:rsidRPr="00D3448F" w:rsidRDefault="001C012F" w:rsidP="00620C08">
      <w:pPr>
        <w:jc w:val="both"/>
        <w:rPr>
          <w:szCs w:val="24"/>
        </w:rPr>
      </w:pPr>
      <w:r w:rsidRPr="00D3448F">
        <w:rPr>
          <w:szCs w:val="24"/>
        </w:rPr>
        <w:t>Posiedzenia k</w:t>
      </w:r>
      <w:r w:rsidR="00460406" w:rsidRPr="00D3448F">
        <w:rPr>
          <w:szCs w:val="24"/>
        </w:rPr>
        <w:t>omisji konkursowej są protokołowane.</w:t>
      </w:r>
      <w:r w:rsidR="00DE226E" w:rsidRPr="00D3448F">
        <w:rPr>
          <w:szCs w:val="24"/>
        </w:rPr>
        <w:t xml:space="preserve"> Wzory protokołów komisji konk</w:t>
      </w:r>
      <w:r w:rsidR="004E285F">
        <w:rPr>
          <w:szCs w:val="24"/>
        </w:rPr>
        <w:t xml:space="preserve">ursowych stanowią załączniki do </w:t>
      </w:r>
      <w:r w:rsidR="00DE226E" w:rsidRPr="00225AF7">
        <w:rPr>
          <w:szCs w:val="24"/>
        </w:rPr>
        <w:t xml:space="preserve">niniejszego </w:t>
      </w:r>
      <w:r w:rsidR="00681310" w:rsidRPr="00225AF7">
        <w:rPr>
          <w:szCs w:val="24"/>
        </w:rPr>
        <w:t>zarządzenia</w:t>
      </w:r>
      <w:r w:rsidR="00DE226E" w:rsidRPr="00D3448F">
        <w:rPr>
          <w:szCs w:val="24"/>
        </w:rPr>
        <w:t>.</w:t>
      </w:r>
    </w:p>
    <w:p w:rsidR="00D20D88" w:rsidRPr="00D3448F" w:rsidRDefault="00D20D88" w:rsidP="00620C08">
      <w:pPr>
        <w:jc w:val="both"/>
        <w:rPr>
          <w:szCs w:val="24"/>
        </w:rPr>
      </w:pPr>
    </w:p>
    <w:p w:rsidR="00460406" w:rsidRPr="00D3448F" w:rsidRDefault="00460406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6</w:t>
      </w:r>
    </w:p>
    <w:p w:rsidR="00460406" w:rsidRPr="00D3448F" w:rsidRDefault="00460406" w:rsidP="00620C08">
      <w:pPr>
        <w:jc w:val="both"/>
        <w:rPr>
          <w:szCs w:val="24"/>
        </w:rPr>
      </w:pPr>
      <w:r w:rsidRPr="00D3448F">
        <w:rPr>
          <w:szCs w:val="24"/>
        </w:rPr>
        <w:t>Wynik konkursu podawany jest do wiadomości kandydata.</w:t>
      </w:r>
    </w:p>
    <w:p w:rsidR="00D20D88" w:rsidRPr="00D3448F" w:rsidRDefault="00D20D88" w:rsidP="00620C08">
      <w:pPr>
        <w:jc w:val="both"/>
        <w:rPr>
          <w:szCs w:val="24"/>
        </w:rPr>
      </w:pPr>
    </w:p>
    <w:p w:rsidR="00620C08" w:rsidRPr="00D3448F" w:rsidRDefault="00620C08" w:rsidP="00620C08">
      <w:pPr>
        <w:jc w:val="center"/>
        <w:rPr>
          <w:b/>
          <w:szCs w:val="24"/>
        </w:rPr>
      </w:pPr>
      <w:r w:rsidRPr="00D3448F">
        <w:rPr>
          <w:b/>
          <w:szCs w:val="24"/>
        </w:rPr>
        <w:t>§ 7</w:t>
      </w:r>
    </w:p>
    <w:p w:rsidR="00620C08" w:rsidRPr="00D3448F" w:rsidRDefault="00620C08" w:rsidP="00620C08">
      <w:pPr>
        <w:jc w:val="both"/>
        <w:rPr>
          <w:szCs w:val="24"/>
        </w:rPr>
      </w:pPr>
      <w:r w:rsidRPr="00D3448F">
        <w:rPr>
          <w:szCs w:val="24"/>
        </w:rPr>
        <w:t>Traci moc zarządzenie Rektora Nr R/Z.0201-</w:t>
      </w:r>
      <w:r w:rsidR="00D3448F" w:rsidRPr="00D3448F">
        <w:rPr>
          <w:szCs w:val="24"/>
        </w:rPr>
        <w:t>36</w:t>
      </w:r>
      <w:r w:rsidRPr="00D3448F">
        <w:rPr>
          <w:szCs w:val="24"/>
        </w:rPr>
        <w:t>/20</w:t>
      </w:r>
      <w:r w:rsidR="00D3448F" w:rsidRPr="00D3448F">
        <w:rPr>
          <w:szCs w:val="24"/>
        </w:rPr>
        <w:t>15</w:t>
      </w:r>
      <w:r w:rsidRPr="00D3448F">
        <w:rPr>
          <w:szCs w:val="24"/>
        </w:rPr>
        <w:t xml:space="preserve"> z dnia 1</w:t>
      </w:r>
      <w:r w:rsidR="00D3448F">
        <w:rPr>
          <w:szCs w:val="24"/>
        </w:rPr>
        <w:t>3 listopada</w:t>
      </w:r>
      <w:r w:rsidRPr="00D3448F">
        <w:rPr>
          <w:szCs w:val="24"/>
        </w:rPr>
        <w:t xml:space="preserve"> 201</w:t>
      </w:r>
      <w:r w:rsidR="00D3448F">
        <w:rPr>
          <w:szCs w:val="24"/>
        </w:rPr>
        <w:t>5</w:t>
      </w:r>
      <w:r w:rsidRPr="00D3448F">
        <w:rPr>
          <w:szCs w:val="24"/>
        </w:rPr>
        <w:t xml:space="preserve"> roku.</w:t>
      </w:r>
    </w:p>
    <w:p w:rsidR="00344ACD" w:rsidRPr="00D3448F" w:rsidRDefault="00344ACD" w:rsidP="00620C08">
      <w:pPr>
        <w:jc w:val="center"/>
        <w:rPr>
          <w:szCs w:val="24"/>
        </w:rPr>
      </w:pPr>
    </w:p>
    <w:p w:rsidR="00344ACD" w:rsidRPr="00D3448F" w:rsidRDefault="00344ACD" w:rsidP="00620C08">
      <w:pPr>
        <w:jc w:val="both"/>
        <w:rPr>
          <w:szCs w:val="24"/>
        </w:rPr>
      </w:pPr>
    </w:p>
    <w:p w:rsidR="00460406" w:rsidRPr="00D3448F" w:rsidRDefault="00460406" w:rsidP="00D25986">
      <w:pPr>
        <w:jc w:val="center"/>
        <w:rPr>
          <w:b/>
          <w:szCs w:val="24"/>
        </w:rPr>
      </w:pPr>
      <w:r w:rsidRPr="00D3448F">
        <w:rPr>
          <w:b/>
          <w:szCs w:val="24"/>
        </w:rPr>
        <w:t xml:space="preserve">§ </w:t>
      </w:r>
      <w:r w:rsidR="00620C08" w:rsidRPr="00D3448F">
        <w:rPr>
          <w:b/>
          <w:szCs w:val="24"/>
        </w:rPr>
        <w:t>8</w:t>
      </w:r>
    </w:p>
    <w:p w:rsidR="00460406" w:rsidRDefault="004527A9" w:rsidP="00620C08">
      <w:pPr>
        <w:jc w:val="both"/>
        <w:rPr>
          <w:szCs w:val="24"/>
        </w:rPr>
      </w:pPr>
      <w:r w:rsidRPr="00D3448F">
        <w:rPr>
          <w:szCs w:val="24"/>
        </w:rPr>
        <w:t xml:space="preserve">Zarządzenie wchodzi w życie z dniem </w:t>
      </w:r>
      <w:r w:rsidR="0011427C" w:rsidRPr="00D3448F">
        <w:rPr>
          <w:szCs w:val="24"/>
        </w:rPr>
        <w:t xml:space="preserve">1 </w:t>
      </w:r>
      <w:r w:rsidR="00E300AA">
        <w:rPr>
          <w:szCs w:val="24"/>
        </w:rPr>
        <w:t>stycznia</w:t>
      </w:r>
      <w:r w:rsidR="0011427C" w:rsidRPr="00D3448F">
        <w:rPr>
          <w:szCs w:val="24"/>
        </w:rPr>
        <w:t xml:space="preserve"> 201</w:t>
      </w:r>
      <w:r w:rsidR="00E300AA">
        <w:rPr>
          <w:szCs w:val="24"/>
        </w:rPr>
        <w:t>8</w:t>
      </w:r>
      <w:r w:rsidRPr="00D3448F">
        <w:rPr>
          <w:szCs w:val="24"/>
        </w:rPr>
        <w:t xml:space="preserve"> roku.</w:t>
      </w: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Default="00A82A14" w:rsidP="00620C08">
      <w:pPr>
        <w:jc w:val="both"/>
        <w:rPr>
          <w:szCs w:val="24"/>
        </w:rPr>
      </w:pPr>
    </w:p>
    <w:p w:rsidR="00A82A14" w:rsidRPr="00A22993" w:rsidRDefault="00A82A14" w:rsidP="00A82A14">
      <w:pPr>
        <w:ind w:left="720"/>
        <w:jc w:val="right"/>
        <w:rPr>
          <w:sz w:val="20"/>
        </w:rPr>
      </w:pPr>
      <w:r w:rsidRPr="00A22993">
        <w:rPr>
          <w:sz w:val="20"/>
        </w:rPr>
        <w:lastRenderedPageBreak/>
        <w:t>Załącznik nr 1 do Zarządzenia Rektora Nr R/Z.0201-62/2017</w:t>
      </w:r>
    </w:p>
    <w:p w:rsidR="00A82A14" w:rsidRPr="00DA5E8F" w:rsidRDefault="00A82A14" w:rsidP="00A82A14">
      <w:pPr>
        <w:ind w:left="720"/>
        <w:jc w:val="both"/>
        <w:rPr>
          <w:szCs w:val="24"/>
        </w:rPr>
      </w:pPr>
    </w:p>
    <w:p w:rsidR="00A82A14" w:rsidRPr="00DA5E8F" w:rsidRDefault="00A82A14" w:rsidP="00A82A14">
      <w:pPr>
        <w:ind w:left="720"/>
        <w:jc w:val="both"/>
        <w:rPr>
          <w:szCs w:val="24"/>
        </w:rPr>
      </w:pPr>
    </w:p>
    <w:p w:rsidR="00A82A14" w:rsidRPr="00DA5E8F" w:rsidRDefault="00A82A14" w:rsidP="00A82A14">
      <w:pPr>
        <w:ind w:left="720"/>
        <w:jc w:val="both"/>
        <w:rPr>
          <w:szCs w:val="24"/>
        </w:rPr>
      </w:pPr>
    </w:p>
    <w:p w:rsidR="00A82A14" w:rsidRPr="00DA5E8F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REGULAMIN</w:t>
      </w:r>
    </w:p>
    <w:p w:rsidR="00A82A14" w:rsidRPr="00DA5E8F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komisji konkursowej ds. zatrudnienia nauczycieli akademickich</w:t>
      </w:r>
    </w:p>
    <w:p w:rsidR="00A82A14" w:rsidRPr="00DA5E8F" w:rsidRDefault="00A82A14" w:rsidP="00A82A14">
      <w:pPr>
        <w:jc w:val="both"/>
        <w:rPr>
          <w:b/>
          <w:szCs w:val="24"/>
        </w:rPr>
      </w:pPr>
    </w:p>
    <w:p w:rsidR="00A82A14" w:rsidRDefault="00A82A14" w:rsidP="00A82A14">
      <w:pPr>
        <w:jc w:val="both"/>
        <w:rPr>
          <w:b/>
          <w:szCs w:val="24"/>
        </w:rPr>
      </w:pPr>
    </w:p>
    <w:p w:rsidR="00A82A14" w:rsidRPr="00DA5E8F" w:rsidRDefault="00A82A14" w:rsidP="00A82A14">
      <w:pPr>
        <w:jc w:val="both"/>
        <w:rPr>
          <w:b/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  <w:u w:val="single"/>
        </w:rPr>
        <w:t>A. Część ogólna</w:t>
      </w:r>
    </w:p>
    <w:p w:rsidR="00A82A14" w:rsidRPr="00DA5E8F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§ 1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Komisja konkursowa jest powoływana przez dziekana wydziału po zatwierdzeniu przez radę wydziału, a w przypadku jednostek międzywydziałowej lub ogólnouczelnianej – przez rektora.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W skład komisji konkursowej wchodzą: dziekan lub prodziekan, kierownik jednostki organizacyjnej, w której odbywa się konkurs oraz po jednym przedstawicielu z grupy profesorów i doktorów habilitowanych, pozostałej grupy nauczycieli akademickich </w:t>
      </w:r>
      <w:r w:rsidRPr="00DA5E8F">
        <w:rPr>
          <w:szCs w:val="24"/>
        </w:rPr>
        <w:br/>
        <w:t>oraz samorządów studentów i doktorów (o ile na wydziale prowadzone są studia doktoranckie). W skład komisji winna wchodzić co najmniej jedna osoba reprezentująca dyscyplinę naukową, odpowiadającą dziedzinie nauki, której dotyczy konkurs.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W przypadku konkursu na stanowiska profesorskie w skład komisji konkursowej wchodzą: czterej przedstawiciele grupy profesorów i doktorów habilitowanych oraz po jednym przedstawicielu pozostałej grupy nauczycieli akademickich oraz samorządów studentów i doktorantów (o ile na wydziale prowadzone są studia doktoranckie). </w:t>
      </w:r>
      <w:r w:rsidRPr="00DA5E8F">
        <w:rPr>
          <w:szCs w:val="24"/>
        </w:rPr>
        <w:br/>
        <w:t>W składzie Komisji powinna być co najmniej jedna osoba z tytułem naukowym ora</w:t>
      </w:r>
      <w:r>
        <w:rPr>
          <w:szCs w:val="24"/>
        </w:rPr>
        <w:t>z</w:t>
      </w:r>
      <w:r w:rsidRPr="00DA5E8F">
        <w:rPr>
          <w:szCs w:val="24"/>
        </w:rPr>
        <w:t xml:space="preserve"> co najmniej jedna osoba reprezentująca dyscyplinę naukową, odpowiadającą dziedzinie nauki, której dotyczy konkurs.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 składzie komisji konkursowej dla jednostki międzywydziałowej i ogólnouczelnianej decyduje rektor.</w:t>
      </w:r>
    </w:p>
    <w:p w:rsidR="00A82A14" w:rsidRPr="0006467D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Ze swojego składu komisja wybiera sekretarza, który protokołuje wszystkie posiedzenia komisji. Protokół podpisują </w:t>
      </w:r>
      <w:r>
        <w:rPr>
          <w:szCs w:val="24"/>
        </w:rPr>
        <w:t xml:space="preserve">wszystkie </w:t>
      </w:r>
      <w:r w:rsidRPr="00DA5E8F">
        <w:rPr>
          <w:szCs w:val="24"/>
        </w:rPr>
        <w:t>osoby uczestniczące w posiedzeniu.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Podstawą oceny kwalifikacji kandydata są złożone przez niego dokumenty, ewentualnie także rozmowa kwalifikacyjna, jeśli była przewidziana w wymogach konkursowych. Rozmowa kwalifikacyjna winna się odbyć w terminie wcześniejszym niż ostateczne rozstrzygnięcie konkursu. 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Konkurs może być wieloetapowy. Jednym z etapów konkursu może być rozmowa kwalifikacyjna, w wyniku której możliwe jest niedopuszczenie kandydata do dalszej części postępowania konkursowego.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Przewodniczący komisji przedstawia oceny kwalifikacji kandydatów i wyniki konkursu radzie wydziału albo, w przypadku jednostki międzywydziałowej lub ogólnouczelnianej, rektorowi. </w:t>
      </w:r>
    </w:p>
    <w:p w:rsidR="00A82A14" w:rsidRPr="00DA5E8F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Ogłaszający konkurs powiadamia kandydatów o wyniku postępowania konkursowego.</w:t>
      </w:r>
    </w:p>
    <w:p w:rsidR="00A82A14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Wygranie konkursu nie jest równoznaczne z zatrudnieniem. Decyzję o zatrudnieniu kandydata podejmuje rektor.</w:t>
      </w:r>
    </w:p>
    <w:p w:rsidR="00A82A14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Rektor ma prawo unieważnić konkurs w przypadku stwierdzenia nieprawidłowości </w:t>
      </w:r>
      <w:r>
        <w:rPr>
          <w:szCs w:val="24"/>
        </w:rPr>
        <w:br/>
        <w:t>w dokumentach złożonych przez kandydata lub w przebiegu postępowania konkursowego.</w:t>
      </w:r>
    </w:p>
    <w:p w:rsidR="00A82A14" w:rsidRDefault="00A82A14" w:rsidP="00A82A14">
      <w:pPr>
        <w:jc w:val="both"/>
        <w:rPr>
          <w:szCs w:val="24"/>
        </w:rPr>
      </w:pPr>
    </w:p>
    <w:p w:rsidR="00A82A14" w:rsidRDefault="00A82A14" w:rsidP="00A82A14">
      <w:pPr>
        <w:jc w:val="both"/>
        <w:rPr>
          <w:szCs w:val="24"/>
        </w:rPr>
      </w:pPr>
    </w:p>
    <w:p w:rsidR="00A82A14" w:rsidRDefault="00A82A14" w:rsidP="001D2936">
      <w:pPr>
        <w:numPr>
          <w:ilvl w:val="0"/>
          <w:numId w:val="5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W przypadku rezygnacji z zawarcia umowy o pracę przez osobę, która wygrała konkurs, rektor na wniosek kierownika jednostki organizacyjnej, może zatrudnić kolejną osobę </w:t>
      </w:r>
      <w:r>
        <w:rPr>
          <w:szCs w:val="24"/>
        </w:rPr>
        <w:br/>
        <w:t>z listy konkursowej, spełniającą warunki konkursowe oraz wyrażającą zgodę na zatrudnienie.</w:t>
      </w:r>
    </w:p>
    <w:p w:rsidR="00A82A14" w:rsidRPr="00DA5E8F" w:rsidRDefault="00A82A14" w:rsidP="00A82A14">
      <w:pPr>
        <w:ind w:left="426"/>
        <w:jc w:val="both"/>
        <w:rPr>
          <w:szCs w:val="24"/>
        </w:rPr>
      </w:pPr>
    </w:p>
    <w:p w:rsidR="00A82A14" w:rsidRPr="00DA5E8F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§ 2</w:t>
      </w: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szCs w:val="24"/>
        </w:rPr>
        <w:t>Komisja konkursowa:</w:t>
      </w:r>
    </w:p>
    <w:p w:rsidR="00A82A14" w:rsidRPr="00DA5E8F" w:rsidRDefault="00A82A14" w:rsidP="001D2936">
      <w:pPr>
        <w:numPr>
          <w:ilvl w:val="0"/>
          <w:numId w:val="19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ustala szczegółowy tryb przeprowadzania konkursu,</w:t>
      </w:r>
    </w:p>
    <w:p w:rsidR="00A82A14" w:rsidRPr="00DA5E8F" w:rsidRDefault="00A82A14" w:rsidP="001D2936">
      <w:pPr>
        <w:numPr>
          <w:ilvl w:val="0"/>
          <w:numId w:val="19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przeprowadza postępowanie konkursowe z uwzględnieniem kryteriów określonych </w:t>
      </w:r>
      <w:r w:rsidRPr="00DA5E8F">
        <w:rPr>
          <w:szCs w:val="24"/>
        </w:rPr>
        <w:br/>
        <w:t>w niniejszym regulaminie,</w:t>
      </w:r>
    </w:p>
    <w:p w:rsidR="00A82A14" w:rsidRPr="00DA5E8F" w:rsidRDefault="00A82A14" w:rsidP="001D2936">
      <w:pPr>
        <w:numPr>
          <w:ilvl w:val="0"/>
          <w:numId w:val="19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prowadzi dokumentację postępowania konkursowego (dokumentację przechowuje dziekan lub odpowiednio kierownik jednostki międzywydziałowej bądź ogólnouczelnianej).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§ 3</w:t>
      </w:r>
    </w:p>
    <w:p w:rsidR="00A82A14" w:rsidRPr="00DA5E8F" w:rsidRDefault="00A82A14" w:rsidP="00A82A14">
      <w:pPr>
        <w:jc w:val="center"/>
        <w:rPr>
          <w:b/>
          <w:szCs w:val="24"/>
        </w:rPr>
      </w:pPr>
    </w:p>
    <w:p w:rsidR="00A82A14" w:rsidRDefault="00A82A14" w:rsidP="001D2936">
      <w:pPr>
        <w:numPr>
          <w:ilvl w:val="0"/>
          <w:numId w:val="6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Kandydat na stanowisko nauczyciela akademickiego musi spełniać - w szczególności wymogi określone w art. 109 ust. 1 pkt 1-5 ustawy </w:t>
      </w:r>
      <w:r w:rsidRPr="004818FD">
        <w:rPr>
          <w:i/>
          <w:szCs w:val="24"/>
        </w:rPr>
        <w:t>Prawo o szkolnictwie wyższym</w:t>
      </w:r>
      <w:r>
        <w:rPr>
          <w:szCs w:val="24"/>
        </w:rPr>
        <w:t>.</w:t>
      </w:r>
    </w:p>
    <w:p w:rsidR="00A82A14" w:rsidRPr="00DA5E8F" w:rsidRDefault="00A82A14" w:rsidP="001D2936">
      <w:pPr>
        <w:numPr>
          <w:ilvl w:val="0"/>
          <w:numId w:val="6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Kandyd</w:t>
      </w:r>
      <w:r>
        <w:rPr>
          <w:szCs w:val="24"/>
        </w:rPr>
        <w:t>at</w:t>
      </w:r>
      <w:r w:rsidRPr="00DA5E8F">
        <w:rPr>
          <w:szCs w:val="24"/>
        </w:rPr>
        <w:t xml:space="preserve"> przystępujący do konkursu zobowiązan</w:t>
      </w:r>
      <w:r>
        <w:rPr>
          <w:szCs w:val="24"/>
        </w:rPr>
        <w:t>y jest</w:t>
      </w:r>
      <w:r w:rsidRPr="00DA5E8F">
        <w:rPr>
          <w:szCs w:val="24"/>
        </w:rPr>
        <w:t xml:space="preserve"> złożyć, w zależności od stanowiska, na które aplikuj</w:t>
      </w:r>
      <w:r>
        <w:rPr>
          <w:szCs w:val="24"/>
        </w:rPr>
        <w:t>e</w:t>
      </w:r>
      <w:r w:rsidRPr="00DA5E8F">
        <w:rPr>
          <w:szCs w:val="24"/>
        </w:rPr>
        <w:t>, następujące dokumenty: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podanie skierowane do rektora Uniwersytetu Pedagogicznego im. Komisji Edukacji Narodowej w Krakowie,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życiorys,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kwestionariusz osobowy,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autoreferat zawierający charakterystykę dotychczasowych doświadczeń naukowych, artystycznych, dydaktycznych oraz innych na polu organizacji i popularyzacji nauki,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wykaz publikacji naukowych i osiągnięć artystycznych,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odpis dyplomu poświadczający uzyskanie tytułu zawodowego magistra, stopnia naukowego doktora, doktora habilitowanego lub odpis dokumentu potwierdzający nadanie tytułu naukowego profesora</w:t>
      </w:r>
      <w:r>
        <w:rPr>
          <w:szCs w:val="24"/>
        </w:rPr>
        <w:t xml:space="preserve"> (w przypadku dyplomów uzyskanych za granicą tłumaczenia wraz z zaświadczeniem z </w:t>
      </w:r>
      <w:proofErr w:type="spellStart"/>
      <w:r>
        <w:rPr>
          <w:szCs w:val="24"/>
        </w:rPr>
        <w:t>MNiSW</w:t>
      </w:r>
      <w:proofErr w:type="spellEnd"/>
      <w:r>
        <w:rPr>
          <w:szCs w:val="24"/>
        </w:rPr>
        <w:t xml:space="preserve"> potwierdzającym równoważność stopnia lub tytułu naukowego),</w:t>
      </w:r>
    </w:p>
    <w:p w:rsidR="00A82A14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DA5E8F">
        <w:rPr>
          <w:szCs w:val="24"/>
        </w:rPr>
        <w:t>inne dokumenty niezbędne do oceny kandydata (w zależności od stanowiska, o które się ubiega, mogą to być: opinie przełożonych, certyfikaty i/lub dyplomy potwierdzające posiadanie kwalifikac</w:t>
      </w:r>
      <w:r>
        <w:rPr>
          <w:szCs w:val="24"/>
        </w:rPr>
        <w:t>ji, wykaz publikacji oraz inne),</w:t>
      </w:r>
    </w:p>
    <w:p w:rsidR="00A82A14" w:rsidRPr="00DA5E8F" w:rsidRDefault="00A82A14" w:rsidP="001D2936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Cs w:val="24"/>
        </w:rPr>
      </w:pPr>
      <w:r>
        <w:rPr>
          <w:szCs w:val="24"/>
        </w:rPr>
        <w:t>oświadczenie kandydata do pracy o spełnieniu wymogów określonych w art. 109 ust. 1 pkt. 2-5 ustawy Prawo o szkolnictwie wyższym.</w:t>
      </w:r>
    </w:p>
    <w:p w:rsidR="00A82A14" w:rsidRPr="00DA5E8F" w:rsidRDefault="00A82A14" w:rsidP="001D2936">
      <w:pPr>
        <w:numPr>
          <w:ilvl w:val="0"/>
          <w:numId w:val="6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Kandydat może zwrócić się do komisji o udostępnienie protokołu z posiedzenia komisji.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  <w:u w:val="single"/>
        </w:rPr>
        <w:t>B. Kryteria oceny kwalifikacji kandydatów na stanowiska nauczycieli akademickich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center"/>
        <w:rPr>
          <w:b/>
          <w:szCs w:val="24"/>
        </w:rPr>
      </w:pPr>
      <w:r w:rsidRPr="00DA5E8F">
        <w:rPr>
          <w:b/>
          <w:szCs w:val="24"/>
        </w:rPr>
        <w:t>§ 4</w:t>
      </w:r>
    </w:p>
    <w:p w:rsidR="00A82A14" w:rsidRPr="00DA5E8F" w:rsidRDefault="00A82A14" w:rsidP="001D2936">
      <w:pPr>
        <w:numPr>
          <w:ilvl w:val="1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Kryteria konkursu są identyczne dla wszystkich jego uczestników.</w:t>
      </w:r>
    </w:p>
    <w:p w:rsidR="00A82A14" w:rsidRPr="00DA5E8F" w:rsidRDefault="00A82A14" w:rsidP="001D2936">
      <w:pPr>
        <w:numPr>
          <w:ilvl w:val="1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Komisja ocenia kwalifikacje kandydata stosując poniższe kryteria na poszczególne stanowiska.</w:t>
      </w:r>
    </w:p>
    <w:p w:rsidR="00A82A14" w:rsidRPr="00DA5E8F" w:rsidRDefault="00A82A14" w:rsidP="001D2936">
      <w:pPr>
        <w:numPr>
          <w:ilvl w:val="1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Liczba przyznawanych punktów w poszczególnych kategoriach zostaje ustalana </w:t>
      </w:r>
      <w:r w:rsidRPr="00DA5E8F">
        <w:rPr>
          <w:szCs w:val="24"/>
        </w:rPr>
        <w:br/>
        <w:t>w tajnym głosowaniu wszystkich członków Komisji.</w:t>
      </w:r>
    </w:p>
    <w:p w:rsidR="00A82A14" w:rsidRDefault="00A82A14" w:rsidP="001D2936">
      <w:pPr>
        <w:numPr>
          <w:ilvl w:val="1"/>
          <w:numId w:val="20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W szczególnych przypadkach, niedających się przewidzieć, komisja może ustalić dodatkowe kryteria oceny związane ze stanowiskiem, na które ogłaszany jest konkurs. </w:t>
      </w:r>
    </w:p>
    <w:p w:rsidR="00A82A14" w:rsidRPr="00DA5E8F" w:rsidRDefault="00A82A14" w:rsidP="00A82A14">
      <w:pPr>
        <w:ind w:left="426"/>
        <w:jc w:val="both"/>
        <w:rPr>
          <w:szCs w:val="24"/>
        </w:rPr>
      </w:pPr>
      <w:r w:rsidRPr="00DA5E8F">
        <w:rPr>
          <w:szCs w:val="24"/>
        </w:rPr>
        <w:lastRenderedPageBreak/>
        <w:t>Dla dodatkowych kryteriów komisja ustala punktację i ocenia według niej wszystkich kandydatów.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b/>
          <w:szCs w:val="24"/>
          <w:u w:val="single"/>
        </w:rPr>
      </w:pPr>
      <w:r w:rsidRPr="00DA5E8F">
        <w:rPr>
          <w:b/>
          <w:szCs w:val="24"/>
          <w:u w:val="single"/>
        </w:rPr>
        <w:t>Kryteria:</w:t>
      </w:r>
    </w:p>
    <w:p w:rsidR="00A82A14" w:rsidRPr="00DA5E8F" w:rsidRDefault="00A82A14" w:rsidP="00A82A14">
      <w:pPr>
        <w:jc w:val="both"/>
        <w:rPr>
          <w:b/>
          <w:szCs w:val="24"/>
        </w:rPr>
      </w:pPr>
      <w:r w:rsidRPr="00DA5E8F">
        <w:rPr>
          <w:b/>
          <w:szCs w:val="24"/>
        </w:rPr>
        <w:t>Starszy wykładowca, wykładowca, lektor, instruktor:</w:t>
      </w:r>
    </w:p>
    <w:p w:rsidR="00A82A14" w:rsidRPr="00DA5E8F" w:rsidRDefault="00A82A14" w:rsidP="001D2936">
      <w:pPr>
        <w:pStyle w:val="Akapitzlist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Przygotowanie merytoryczne – w skali od 0 do 5 pkt.,</w:t>
      </w:r>
    </w:p>
    <w:p w:rsidR="00A82A14" w:rsidRPr="00DA5E8F" w:rsidRDefault="00A82A14" w:rsidP="001D2936">
      <w:pPr>
        <w:numPr>
          <w:ilvl w:val="0"/>
          <w:numId w:val="2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Doświadczenie w nauczaniu – w skali od 0 do 5 pkt.,</w:t>
      </w:r>
    </w:p>
    <w:p w:rsidR="00A82A14" w:rsidRPr="00DA5E8F" w:rsidRDefault="00A82A14" w:rsidP="001D2936">
      <w:pPr>
        <w:numPr>
          <w:ilvl w:val="0"/>
          <w:numId w:val="2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Autorstwo lub współautorstwo materiałów dydaktycznych lub udokumentowany dorobek artystyczny – w skali od 0 do 5 pkt.,</w:t>
      </w:r>
    </w:p>
    <w:p w:rsidR="00A82A14" w:rsidRPr="00DA5E8F" w:rsidRDefault="00A82A14" w:rsidP="001D2936">
      <w:pPr>
        <w:numPr>
          <w:ilvl w:val="0"/>
          <w:numId w:val="2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Aktywność organizacyjna – w skali od 0 do 5 pkt. 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</w:rPr>
        <w:t>Asystent:</w:t>
      </w:r>
    </w:p>
    <w:p w:rsidR="00A82A14" w:rsidRPr="00DA5E8F" w:rsidRDefault="00A82A14" w:rsidP="001D2936">
      <w:pPr>
        <w:pStyle w:val="Akapitzlist"/>
        <w:numPr>
          <w:ilvl w:val="0"/>
          <w:numId w:val="22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Opinie opiekuna pracy magisterskiej, opiekuna naukowego studiów doktoranckich lub przez przełożonego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2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Opinia o dotychczasowej pracy (w przypadku wcześniejszego zatrudnienia)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2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 xml:space="preserve">Osiągnięcia naukowe kandydata lub dorobek artystyczny zbieżny z treściami </w:t>
      </w:r>
      <w:r w:rsidRPr="00DA5E8F">
        <w:rPr>
          <w:szCs w:val="24"/>
        </w:rPr>
        <w:br/>
        <w:t>i programem nauczania kierunkowej jednostki naukowo-dydaktycznej Uczelni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2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Udział w projektach naukowych, artystycznych, grantach itp.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2"/>
        </w:numPr>
        <w:ind w:left="425" w:hanging="425"/>
        <w:jc w:val="both"/>
        <w:rPr>
          <w:szCs w:val="24"/>
        </w:rPr>
      </w:pPr>
      <w:r w:rsidRPr="00DA5E8F">
        <w:rPr>
          <w:szCs w:val="24"/>
        </w:rPr>
        <w:t>Aktywność organizacyjna – w skali od 0 do 5 pkt.</w:t>
      </w:r>
    </w:p>
    <w:p w:rsidR="00A82A14" w:rsidRDefault="00A82A14" w:rsidP="00A82A14">
      <w:pPr>
        <w:jc w:val="both"/>
        <w:rPr>
          <w:b/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</w:rPr>
        <w:t>Adiunkt: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naukowych lub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– w skali od 0 do 5 pkt.,</w:t>
      </w:r>
    </w:p>
    <w:p w:rsidR="00A82A14" w:rsidRPr="00DA5E8F" w:rsidRDefault="00A82A14" w:rsidP="001D2936">
      <w:pPr>
        <w:pStyle w:val="Akapitzlist"/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czasopismach o zasięgu międzynarodowym (z listy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>)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Autorstwo lub współautorstwo zrealizowanego projektu artystycznego, konstrukcyjnego lub technologicznego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Udział w projektach naukowych, grantach itp.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Udzielone patenty międzynarodowe lub krajowe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Wynalazki, wzory użytkowe i przemysłowe, które uzyskały ochronę i zostały wystawione na międzynarodowych lub krajowych wystawach lub targach.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Jasno sprecyzowana problematyka badawcza, udokumentowana publikacjami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Umiejętności dydaktyczne na stanowisku będącym przedmiotem konkursu mierzone na podstawie złożonej dokumentacji i/lub rozmowy z kandydatem – w skali od 0 do 5 pkt.,</w:t>
      </w:r>
    </w:p>
    <w:p w:rsidR="00A82A14" w:rsidRPr="00DA5E8F" w:rsidRDefault="00A82A14" w:rsidP="001D2936">
      <w:pPr>
        <w:numPr>
          <w:ilvl w:val="0"/>
          <w:numId w:val="23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 – w skali od 0 do 5 pkt.</w:t>
      </w:r>
    </w:p>
    <w:p w:rsidR="00A82A14" w:rsidRDefault="00A82A14" w:rsidP="00A82A14">
      <w:pPr>
        <w:jc w:val="both"/>
        <w:rPr>
          <w:szCs w:val="24"/>
        </w:rPr>
      </w:pPr>
    </w:p>
    <w:p w:rsidR="00A82A14" w:rsidRDefault="00A82A14" w:rsidP="00A82A14">
      <w:pPr>
        <w:jc w:val="both"/>
        <w:rPr>
          <w:szCs w:val="24"/>
        </w:rPr>
      </w:pPr>
    </w:p>
    <w:p w:rsidR="00A82A14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b/>
          <w:szCs w:val="24"/>
        </w:rPr>
      </w:pPr>
      <w:r w:rsidRPr="00DA5E8F">
        <w:rPr>
          <w:b/>
          <w:szCs w:val="24"/>
        </w:rPr>
        <w:lastRenderedPageBreak/>
        <w:t>Profesor nadzwyczajny bez tytułu (ze stopniem dr hab.):</w:t>
      </w:r>
    </w:p>
    <w:p w:rsidR="00A82A14" w:rsidRPr="00DA5E8F" w:rsidRDefault="00A82A14" w:rsidP="001D2936">
      <w:pPr>
        <w:numPr>
          <w:ilvl w:val="0"/>
          <w:numId w:val="8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dorobku naukowego uzyskanego po habilitacji, w tym: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rozdziału w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w języku polskim, konferencyjnym lub podstawowym dla danej dyscypliny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lub współautorstwo  projektu naukowego, artystycznego konstrukcyjnego lub technologicznego – w skali od 0 do 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wyróżnienia naukowe i artystyczne, zaproszenia do wygłaszania wykładów na kongresach, w uczelniach krajowych lub zagranicznych (po habilitacji)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pełnienie funkcji recenzenta lub promotora w przewodach doktorskich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kierowanie zespołowymi pracami naukowymi lub programami badawczymi – w skali od 0 do 5 pkt.</w:t>
      </w:r>
    </w:p>
    <w:p w:rsidR="00A82A14" w:rsidRPr="00DA5E8F" w:rsidRDefault="00A82A14" w:rsidP="001D2936">
      <w:pPr>
        <w:numPr>
          <w:ilvl w:val="0"/>
          <w:numId w:val="8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osiągnięć w pracy dydaktycznej, w tym:</w:t>
      </w:r>
    </w:p>
    <w:p w:rsidR="00A82A14" w:rsidRPr="00DA5E8F" w:rsidRDefault="00A82A14" w:rsidP="001D2936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udział w kształceniu kadr zawodowych – w skali od 0 do 5 pkt.,</w:t>
      </w:r>
    </w:p>
    <w:p w:rsidR="00A82A14" w:rsidRPr="00DA5E8F" w:rsidRDefault="00A82A14" w:rsidP="001D2936">
      <w:pPr>
        <w:numPr>
          <w:ilvl w:val="0"/>
          <w:numId w:val="10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podręczników i skryptów akademickich – w skali od 0 do 5 pkt.</w:t>
      </w:r>
    </w:p>
    <w:p w:rsidR="00A82A14" w:rsidRPr="00DA5E8F" w:rsidRDefault="00A82A14" w:rsidP="001D2936">
      <w:pPr>
        <w:numPr>
          <w:ilvl w:val="0"/>
          <w:numId w:val="8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organizacyjna, w tym organizowanie kongresów, sympozjów i wymiany zagranicznej – w skali od 0 do 5 pkt.</w:t>
      </w:r>
    </w:p>
    <w:p w:rsidR="00A82A14" w:rsidRPr="00DA5E8F" w:rsidRDefault="00A82A14" w:rsidP="00A82A14">
      <w:pPr>
        <w:ind w:left="1080"/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</w:rPr>
        <w:t>Profesor nadzwyczajny z tytułem naukowym</w:t>
      </w:r>
    </w:p>
    <w:p w:rsidR="00A82A14" w:rsidRPr="00DA5E8F" w:rsidRDefault="00A82A14" w:rsidP="001D2936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dorobku naukowego uzyskanego po habilitacji, w tym:</w:t>
      </w:r>
    </w:p>
    <w:p w:rsidR="00A82A14" w:rsidRPr="00DA5E8F" w:rsidRDefault="00A82A14" w:rsidP="001D2936">
      <w:pPr>
        <w:numPr>
          <w:ilvl w:val="0"/>
          <w:numId w:val="12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oryginalne, twórcze i opublikowane prace naukowe lub dzieła artystyczne, których wartość dla nauki lub sztuki przekracza wymagania habilitacyjne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lub współautorstwo rozdziału w monografiach </w:t>
      </w:r>
      <w:proofErr w:type="spellStart"/>
      <w:r w:rsidRPr="00DA5E8F">
        <w:rPr>
          <w:szCs w:val="24"/>
        </w:rPr>
        <w:t>wieloautorskich</w:t>
      </w:r>
      <w:proofErr w:type="spellEnd"/>
      <w:r w:rsidRPr="00DA5E8F">
        <w:rPr>
          <w:szCs w:val="24"/>
        </w:rPr>
        <w:t xml:space="preserve"> w języku polskim, konferencyjnym lub podstawowym dla danej dyscypliny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polskim lub podstawowym dla danej dyscypliny–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książka autorska lub monografia w języku konferencyjnym (innym niż podstawowy dla danej dyscypliny)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autorstwo lub współautorstwo zrealizowanego projektu naukowego, artystycznego konstrukcyjnego lub technologicznego – w skali od 0 do 5 pkt.,</w:t>
      </w:r>
    </w:p>
    <w:p w:rsidR="00A82A14" w:rsidRPr="00DA5E8F" w:rsidRDefault="00A82A14" w:rsidP="001D2936">
      <w:pPr>
        <w:numPr>
          <w:ilvl w:val="0"/>
          <w:numId w:val="9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wyróżnienia naukowe i artystyczne, zaproszenia do wygłaszania wykładów na kongresach, w uczelniach krajowych lub zagranicznych – w skali od 0 do 5 pkt.,</w:t>
      </w:r>
    </w:p>
    <w:p w:rsidR="00A82A14" w:rsidRPr="00DA5E8F" w:rsidRDefault="00A82A14" w:rsidP="001D2936">
      <w:pPr>
        <w:numPr>
          <w:ilvl w:val="0"/>
          <w:numId w:val="12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lastRenderedPageBreak/>
        <w:t xml:space="preserve">pełnienie funkcji recenzenta lub promotora w przewodach doktorskich – w skali od </w:t>
      </w:r>
      <w:r>
        <w:rPr>
          <w:szCs w:val="24"/>
        </w:rPr>
        <w:br/>
      </w:r>
      <w:r w:rsidRPr="00DA5E8F">
        <w:rPr>
          <w:szCs w:val="24"/>
        </w:rPr>
        <w:t>0 do 5 pkt.,</w:t>
      </w:r>
    </w:p>
    <w:p w:rsidR="00A82A14" w:rsidRDefault="00A82A14" w:rsidP="001D2936">
      <w:pPr>
        <w:numPr>
          <w:ilvl w:val="0"/>
          <w:numId w:val="12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kierowanie zespołowymi pracami naukowymi lub programami badawczymi – </w:t>
      </w:r>
      <w:r w:rsidRPr="00DA5E8F">
        <w:rPr>
          <w:szCs w:val="24"/>
        </w:rPr>
        <w:br/>
        <w:t>w skali od 0 do 5 pkt.</w:t>
      </w:r>
    </w:p>
    <w:p w:rsidR="00A82A14" w:rsidRPr="00DA5E8F" w:rsidRDefault="00A82A14" w:rsidP="00A82A14">
      <w:pPr>
        <w:ind w:left="709"/>
        <w:jc w:val="both"/>
        <w:rPr>
          <w:szCs w:val="24"/>
        </w:rPr>
      </w:pPr>
    </w:p>
    <w:p w:rsidR="00A82A14" w:rsidRPr="00DA5E8F" w:rsidRDefault="00A82A14" w:rsidP="001D2936">
      <w:pPr>
        <w:pStyle w:val="Akapitzlist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Posiadanie osiągnięć w pracy dydaktycznej, w tym:</w:t>
      </w:r>
    </w:p>
    <w:p w:rsidR="00A82A14" w:rsidRPr="00DA5E8F" w:rsidRDefault="00A82A14" w:rsidP="001D2936">
      <w:pPr>
        <w:numPr>
          <w:ilvl w:val="0"/>
          <w:numId w:val="13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>udział w kształceniu kadr zawodowych – w skali od 0 do 5 pkt.,</w:t>
      </w:r>
    </w:p>
    <w:p w:rsidR="00A82A14" w:rsidRPr="00DA5E8F" w:rsidRDefault="00A82A14" w:rsidP="001D2936">
      <w:pPr>
        <w:numPr>
          <w:ilvl w:val="0"/>
          <w:numId w:val="13"/>
        </w:numPr>
        <w:ind w:left="709" w:hanging="283"/>
        <w:jc w:val="both"/>
        <w:rPr>
          <w:szCs w:val="24"/>
        </w:rPr>
      </w:pPr>
      <w:r w:rsidRPr="00DA5E8F">
        <w:rPr>
          <w:szCs w:val="24"/>
        </w:rPr>
        <w:t xml:space="preserve">autorstwo podręczników i skryptów akademickich, szkolnych i zawodowych – </w:t>
      </w:r>
      <w:r w:rsidRPr="00DA5E8F">
        <w:rPr>
          <w:szCs w:val="24"/>
        </w:rPr>
        <w:br/>
        <w:t>w skali od 0 do 5 pkt.</w:t>
      </w:r>
    </w:p>
    <w:p w:rsidR="00A82A14" w:rsidRPr="00DA5E8F" w:rsidRDefault="00A82A14" w:rsidP="001D2936">
      <w:pPr>
        <w:pStyle w:val="Akapitzlist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Aktywność organizacyjna, w tym organizowanie kongresów, sympozjów i wymiany zagranicznej – w skali od 0 do 5 pkt.</w:t>
      </w:r>
    </w:p>
    <w:p w:rsidR="00A82A14" w:rsidRPr="00DA5E8F" w:rsidRDefault="00A82A14" w:rsidP="00A82A14">
      <w:pPr>
        <w:ind w:left="360"/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b/>
          <w:szCs w:val="24"/>
        </w:rPr>
        <w:t>Profesor zwyczajny</w:t>
      </w:r>
    </w:p>
    <w:p w:rsidR="00A82A14" w:rsidRPr="00DA5E8F" w:rsidRDefault="00A82A14" w:rsidP="001D2936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 xml:space="preserve">Dorobek naukowy lub artystyczny od czasu uzyskania tytułu naukowego profesora – </w:t>
      </w:r>
      <w:r w:rsidRPr="00DA5E8F">
        <w:rPr>
          <w:szCs w:val="24"/>
        </w:rPr>
        <w:br/>
        <w:t>w skali od 0 do 5 pkt.</w:t>
      </w:r>
    </w:p>
    <w:p w:rsidR="00A82A14" w:rsidRPr="00DA5E8F" w:rsidRDefault="00A82A14" w:rsidP="001D2936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Osiągnięcia w kształceniu kadry naukowej, zwłaszcza w promowaniu doktorantów oraz wspieraniu uzyskiwania stopnia naukowego doktora habilitowanego przez nauczycieli akademickich katedry lub instytutu, w której zatrudniony jest kandydat – w skali od 0 do 5 pkt.</w:t>
      </w:r>
    </w:p>
    <w:p w:rsidR="00A82A14" w:rsidRPr="00DA5E8F" w:rsidRDefault="00A82A14" w:rsidP="001D2936">
      <w:pPr>
        <w:numPr>
          <w:ilvl w:val="0"/>
          <w:numId w:val="14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Osiągnięcia w pracy dydaktycznej i organizacyjnej – w skali od 0 do 5 pkt.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jc w:val="both"/>
        <w:rPr>
          <w:b/>
          <w:szCs w:val="24"/>
          <w:u w:val="single"/>
        </w:rPr>
      </w:pPr>
      <w:r w:rsidRPr="00DA5E8F">
        <w:rPr>
          <w:b/>
          <w:szCs w:val="24"/>
          <w:u w:val="single"/>
        </w:rPr>
        <w:t xml:space="preserve">C. Kryteria zatrudnienia nauczycieli akademickich w pełnym wymiarze czasu pracy </w:t>
      </w:r>
      <w:r w:rsidRPr="00DA5E8F">
        <w:rPr>
          <w:b/>
          <w:szCs w:val="24"/>
          <w:u w:val="single"/>
        </w:rPr>
        <w:br/>
        <w:t>w przypadku zatrudnienia bez postępowania konkursowego</w:t>
      </w:r>
    </w:p>
    <w:p w:rsidR="00A82A14" w:rsidRPr="00DA5E8F" w:rsidRDefault="00A82A14" w:rsidP="00A82A14">
      <w:pPr>
        <w:jc w:val="both"/>
        <w:rPr>
          <w:szCs w:val="24"/>
        </w:rPr>
      </w:pPr>
    </w:p>
    <w:p w:rsidR="00A82A14" w:rsidRPr="00DA5E8F" w:rsidRDefault="00A82A14" w:rsidP="00A82A14">
      <w:pPr>
        <w:ind w:left="4248"/>
        <w:jc w:val="both"/>
        <w:rPr>
          <w:b/>
          <w:szCs w:val="24"/>
        </w:rPr>
      </w:pPr>
      <w:r w:rsidRPr="00DA5E8F">
        <w:rPr>
          <w:b/>
          <w:szCs w:val="24"/>
        </w:rPr>
        <w:t>§ 5</w:t>
      </w: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szCs w:val="24"/>
        </w:rPr>
        <w:t>Przepisów o postępowaniu konkursowym nie stosuje się w przypadku zatrudnienia na czas określony nauczyciela akademickiego:</w:t>
      </w:r>
    </w:p>
    <w:p w:rsidR="00A82A14" w:rsidRPr="00DA5E8F" w:rsidRDefault="00A82A14" w:rsidP="001D2936">
      <w:pPr>
        <w:numPr>
          <w:ilvl w:val="0"/>
          <w:numId w:val="1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skierowanego do pracy w uczelni na podstawie umowy zawartej z zagraniczną instytucją naukową;</w:t>
      </w:r>
    </w:p>
    <w:p w:rsidR="00A82A14" w:rsidRPr="00DA5E8F" w:rsidRDefault="00A82A14" w:rsidP="001D2936">
      <w:pPr>
        <w:numPr>
          <w:ilvl w:val="0"/>
          <w:numId w:val="1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będącego beneficjentem krajowego konkursu ogłoszonego przez Narodowe Centrum Nauki lub Narodowe Centrum Badań i Rozwoju bądź międzynarodowego konkursu na realizację projektu badawczego związanego z obszarem kształcenia;</w:t>
      </w:r>
    </w:p>
    <w:p w:rsidR="00A82A14" w:rsidRPr="00DA5E8F" w:rsidRDefault="00A82A14" w:rsidP="001D2936">
      <w:pPr>
        <w:numPr>
          <w:ilvl w:val="0"/>
          <w:numId w:val="1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zatrudnionego na czas realizacji projektu finansowego:</w:t>
      </w:r>
    </w:p>
    <w:p w:rsidR="00A82A14" w:rsidRPr="00DA5E8F" w:rsidRDefault="00A82A14" w:rsidP="001D2936">
      <w:pPr>
        <w:numPr>
          <w:ilvl w:val="0"/>
          <w:numId w:val="16"/>
        </w:numPr>
        <w:ind w:left="426" w:firstLine="0"/>
        <w:jc w:val="both"/>
        <w:rPr>
          <w:szCs w:val="24"/>
        </w:rPr>
      </w:pPr>
      <w:r w:rsidRPr="00DA5E8F">
        <w:rPr>
          <w:szCs w:val="24"/>
        </w:rPr>
        <w:t>ze środków pochodzących z Unii Europejskiej,</w:t>
      </w:r>
    </w:p>
    <w:p w:rsidR="00A82A14" w:rsidRPr="00DA5E8F" w:rsidRDefault="00A82A14" w:rsidP="001D2936">
      <w:pPr>
        <w:numPr>
          <w:ilvl w:val="0"/>
          <w:numId w:val="16"/>
        </w:numPr>
        <w:ind w:left="426" w:firstLine="0"/>
        <w:jc w:val="both"/>
        <w:rPr>
          <w:szCs w:val="24"/>
        </w:rPr>
      </w:pPr>
      <w:r w:rsidRPr="00DA5E8F">
        <w:rPr>
          <w:szCs w:val="24"/>
        </w:rPr>
        <w:t>przez inny podmiot przyznający grant;</w:t>
      </w:r>
    </w:p>
    <w:p w:rsidR="00A82A14" w:rsidRPr="00DA5E8F" w:rsidRDefault="00A82A14" w:rsidP="001D2936">
      <w:pPr>
        <w:numPr>
          <w:ilvl w:val="0"/>
          <w:numId w:val="15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na tym samym stanowisku, jeżeli poprzednia umowa o pracę (mianowanie) była zawarta na czas nie krótszy niż trzy lata.</w:t>
      </w:r>
    </w:p>
    <w:p w:rsidR="00A82A14" w:rsidRPr="00DA5E8F" w:rsidRDefault="00A82A14" w:rsidP="00A82A14">
      <w:pPr>
        <w:ind w:left="720"/>
        <w:jc w:val="both"/>
        <w:rPr>
          <w:szCs w:val="24"/>
        </w:rPr>
      </w:pPr>
    </w:p>
    <w:p w:rsidR="00A82A14" w:rsidRPr="00DA5E8F" w:rsidRDefault="00A82A14" w:rsidP="00A82A14">
      <w:pPr>
        <w:ind w:left="3540" w:firstLine="708"/>
        <w:jc w:val="both"/>
        <w:rPr>
          <w:b/>
          <w:szCs w:val="24"/>
        </w:rPr>
      </w:pPr>
      <w:r w:rsidRPr="00DA5E8F">
        <w:rPr>
          <w:b/>
          <w:szCs w:val="24"/>
        </w:rPr>
        <w:t>§ 6</w:t>
      </w:r>
    </w:p>
    <w:p w:rsidR="00A82A14" w:rsidRPr="00DA5E8F" w:rsidRDefault="00A82A14" w:rsidP="00A82A14">
      <w:pPr>
        <w:jc w:val="both"/>
        <w:rPr>
          <w:szCs w:val="24"/>
        </w:rPr>
      </w:pPr>
      <w:r w:rsidRPr="00DA5E8F">
        <w:rPr>
          <w:szCs w:val="24"/>
        </w:rPr>
        <w:t>Kandydaci ubiegający się o zatrudnienie zobowiązani są złożyć następujące dokumenty: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podanie skierowane do rektora Uniwersytetu Pedagogicznego im. Komisji Edukacji Narodowej w Krakowie,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życiorys,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kwestionariusz osobowy,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autoreferat zawierający charakterystykę dotychczasowych doświadczeń naukowych, artystycznych, dydaktycznych oraz innych na polu organizacji i popularyzacji nauki,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wykaz publikacji naukowych i osiągnięć artystycznych,</w:t>
      </w:r>
    </w:p>
    <w:p w:rsidR="00A82A14" w:rsidRPr="00DA5E8F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DA5E8F">
        <w:rPr>
          <w:szCs w:val="24"/>
        </w:rPr>
        <w:t>odpis dyplomu poświadczający uzyskanie tytułu zawodowego magistra, stopnia naukowego doktora, doktora habilitowanego lub odpis dokumentu potwierdzający nadanie tytułu naukowego profesora</w:t>
      </w:r>
      <w:r>
        <w:rPr>
          <w:szCs w:val="24"/>
        </w:rPr>
        <w:t xml:space="preserve"> (</w:t>
      </w:r>
      <w:r w:rsidRPr="00DA5E8F">
        <w:rPr>
          <w:szCs w:val="24"/>
        </w:rPr>
        <w:t xml:space="preserve">w przypadku dyplomów uzyskanych za granicą </w:t>
      </w:r>
      <w:r w:rsidRPr="00DA5E8F">
        <w:rPr>
          <w:szCs w:val="24"/>
        </w:rPr>
        <w:lastRenderedPageBreak/>
        <w:t xml:space="preserve">tłumaczenia wraz z zaświadczeniem z </w:t>
      </w:r>
      <w:proofErr w:type="spellStart"/>
      <w:r w:rsidRPr="00DA5E8F">
        <w:rPr>
          <w:szCs w:val="24"/>
        </w:rPr>
        <w:t>MNiSW</w:t>
      </w:r>
      <w:proofErr w:type="spellEnd"/>
      <w:r w:rsidRPr="00DA5E8F">
        <w:rPr>
          <w:szCs w:val="24"/>
        </w:rPr>
        <w:t xml:space="preserve"> potwierdzającym równoważność stopnia lub tytułu naukowego</w:t>
      </w:r>
      <w:r>
        <w:rPr>
          <w:szCs w:val="24"/>
        </w:rPr>
        <w:t>)</w:t>
      </w:r>
      <w:r w:rsidRPr="00DA5E8F">
        <w:rPr>
          <w:szCs w:val="24"/>
        </w:rPr>
        <w:t>,</w:t>
      </w:r>
    </w:p>
    <w:p w:rsidR="00A82A14" w:rsidRPr="00A22C80" w:rsidRDefault="00A82A14" w:rsidP="001D2936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A22C80">
        <w:rPr>
          <w:szCs w:val="24"/>
        </w:rPr>
        <w:t>inne dokumenty niezbędne do oceny kandydata (w zależności od stanowiska, o które się ubiega, mogą to być: opinie przełożonych, certyfikaty i/lub dyplomy potwierdzające posiadanie kwalifikacji, wykaz publikacji oraz inne).</w:t>
      </w:r>
    </w:p>
    <w:p w:rsidR="00A82A14" w:rsidRDefault="00A82A1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Default="00A94434" w:rsidP="00620C08">
      <w:pPr>
        <w:jc w:val="both"/>
        <w:rPr>
          <w:szCs w:val="24"/>
        </w:rPr>
      </w:pPr>
    </w:p>
    <w:p w:rsidR="00A94434" w:rsidRPr="00D7544F" w:rsidRDefault="00A94434" w:rsidP="00A94434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Zarządzenia Rektora Nr R/Z.0201-62/2017</w:t>
      </w:r>
    </w:p>
    <w:p w:rsidR="00A94434" w:rsidRPr="00456E0E" w:rsidRDefault="00A94434" w:rsidP="00A94434">
      <w:pPr>
        <w:pStyle w:val="Nagwek"/>
        <w:rPr>
          <w:rFonts w:ascii="Garamond" w:hAnsi="Garamond"/>
          <w:sz w:val="24"/>
          <w:szCs w:val="24"/>
        </w:rPr>
      </w:pPr>
    </w:p>
    <w:p w:rsidR="00A94434" w:rsidRDefault="00A94434" w:rsidP="00A94434">
      <w:pPr>
        <w:spacing w:line="276" w:lineRule="auto"/>
        <w:jc w:val="right"/>
        <w:rPr>
          <w:rFonts w:ascii="Garamond" w:hAnsi="Garamond"/>
          <w:szCs w:val="24"/>
        </w:rPr>
      </w:pPr>
    </w:p>
    <w:p w:rsidR="00A94434" w:rsidRPr="0088040E" w:rsidRDefault="00A94434" w:rsidP="00A94434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A94434" w:rsidRPr="0088040E" w:rsidRDefault="00A94434" w:rsidP="00A94434">
      <w:pPr>
        <w:spacing w:line="276" w:lineRule="auto"/>
        <w:rPr>
          <w:rFonts w:ascii="Garamond" w:hAnsi="Garamond"/>
          <w:b/>
          <w:szCs w:val="24"/>
        </w:rPr>
      </w:pPr>
    </w:p>
    <w:p w:rsidR="00A94434" w:rsidRPr="0088040E" w:rsidRDefault="00A94434" w:rsidP="00A94434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A94434" w:rsidRPr="0088040E" w:rsidRDefault="00A94434" w:rsidP="00A94434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A94434" w:rsidRPr="0088040E" w:rsidRDefault="00A94434" w:rsidP="00A94434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A94434" w:rsidRDefault="00A94434" w:rsidP="00A94434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</w:t>
      </w:r>
      <w:r w:rsidRPr="0088040E">
        <w:rPr>
          <w:rFonts w:ascii="Garamond" w:hAnsi="Garamond"/>
          <w:b/>
        </w:rPr>
        <w:t xml:space="preserve">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A94434" w:rsidRPr="0088040E" w:rsidRDefault="00A94434" w:rsidP="00A94434">
      <w:pPr>
        <w:spacing w:line="276" w:lineRule="auto"/>
        <w:jc w:val="center"/>
        <w:rPr>
          <w:rFonts w:ascii="Garamond" w:hAnsi="Garamond"/>
          <w:b/>
        </w:rPr>
      </w:pPr>
    </w:p>
    <w:p w:rsidR="00A94434" w:rsidRPr="0088040E" w:rsidRDefault="00A94434" w:rsidP="00A94434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powołanej </w:t>
      </w:r>
      <w:r>
        <w:rPr>
          <w:rFonts w:ascii="Garamond" w:hAnsi="Garamond"/>
          <w:szCs w:val="24"/>
        </w:rPr>
        <w:t>Decyzją</w:t>
      </w:r>
      <w:r w:rsidRPr="00256FC4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>: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1)</w:t>
      </w:r>
      <w:r w:rsidRPr="003102ED">
        <w:rPr>
          <w:rFonts w:ascii="Garamond" w:hAnsi="Garamond"/>
          <w:szCs w:val="24"/>
        </w:rPr>
        <w:t xml:space="preserve"> Dziekana Wydziału [     ],</w:t>
      </w:r>
      <w:r>
        <w:rPr>
          <w:rFonts w:ascii="Garamond" w:hAnsi="Garamond"/>
          <w:szCs w:val="24"/>
          <w:vertAlign w:val="superscript"/>
        </w:rPr>
        <w:t>2</w:t>
      </w:r>
      <w:r w:rsidRPr="003102ED">
        <w:rPr>
          <w:rFonts w:ascii="Garamond" w:hAnsi="Garamond"/>
          <w:szCs w:val="24"/>
        </w:rPr>
        <w:t xml:space="preserve"> po zatwierdzeniu przez Radę Wydziału, 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2) Rektora</w:t>
      </w:r>
    </w:p>
    <w:p w:rsidR="00A94434" w:rsidRPr="000F46AA" w:rsidRDefault="00A94434" w:rsidP="00A94434">
      <w:pPr>
        <w:spacing w:line="360" w:lineRule="auto"/>
        <w:jc w:val="both"/>
        <w:rPr>
          <w:rFonts w:ascii="Garamond" w:hAnsi="Garamond"/>
          <w:szCs w:val="24"/>
          <w:vertAlign w:val="superscript"/>
        </w:rPr>
      </w:pPr>
      <w:r w:rsidRPr="003102ED">
        <w:rPr>
          <w:rFonts w:ascii="Garamond" w:hAnsi="Garamond"/>
          <w:szCs w:val="24"/>
        </w:rPr>
        <w:t>dla przeprowadzenia konkursu na stanowisko wykładowcy/starszego wykładowcy/lektora/instruktora – [    ]</w:t>
      </w:r>
      <w:r>
        <w:rPr>
          <w:rFonts w:ascii="Garamond" w:hAnsi="Garamond"/>
          <w:szCs w:val="24"/>
          <w:vertAlign w:val="superscript"/>
        </w:rPr>
        <w:t>3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 xml:space="preserve"> 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A94434" w:rsidRPr="003102ED" w:rsidRDefault="00A94434" w:rsidP="00A94434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>
        <w:rPr>
          <w:rFonts w:ascii="Garamond" w:hAnsi="Garamond"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A94434" w:rsidRPr="003102ED" w:rsidRDefault="00A94434" w:rsidP="001D2936">
      <w:pPr>
        <w:numPr>
          <w:ilvl w:val="0"/>
          <w:numId w:val="26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Dziekan/Prodziekan,</w:t>
      </w:r>
    </w:p>
    <w:p w:rsidR="00A94434" w:rsidRPr="003102ED" w:rsidRDefault="00A94434" w:rsidP="001D2936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kierownik jednostki organizacyjnej, w której odbywa się konkurs,</w:t>
      </w:r>
    </w:p>
    <w:p w:rsidR="00A94434" w:rsidRPr="003102ED" w:rsidRDefault="00A94434" w:rsidP="001D2936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grupy profesorów i doktorów habilitowanych,</w:t>
      </w:r>
    </w:p>
    <w:p w:rsidR="00A94434" w:rsidRPr="003102ED" w:rsidRDefault="00A94434" w:rsidP="001D2936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grupy pozostałych nauczycieli akademickich,</w:t>
      </w:r>
    </w:p>
    <w:p w:rsidR="00A94434" w:rsidRPr="003102ED" w:rsidRDefault="00A94434" w:rsidP="001D2936">
      <w:pPr>
        <w:numPr>
          <w:ilvl w:val="0"/>
          <w:numId w:val="26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samorządu studentów i doktorów</w:t>
      </w:r>
      <w:r>
        <w:rPr>
          <w:rFonts w:ascii="Garamond" w:hAnsi="Garamond"/>
          <w:szCs w:val="24"/>
        </w:rPr>
        <w:t>,</w:t>
      </w:r>
    </w:p>
    <w:p w:rsidR="00A94434" w:rsidRPr="003102ED" w:rsidRDefault="00A94434" w:rsidP="00A94434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A94434" w:rsidRPr="003102ED" w:rsidRDefault="00A94434" w:rsidP="00A94434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1D2936">
      <w:pPr>
        <w:numPr>
          <w:ilvl w:val="0"/>
          <w:numId w:val="25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A,</w:t>
      </w:r>
    </w:p>
    <w:p w:rsidR="00A94434" w:rsidRPr="003102ED" w:rsidRDefault="00A94434" w:rsidP="001D2936">
      <w:pPr>
        <w:numPr>
          <w:ilvl w:val="0"/>
          <w:numId w:val="25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B,</w:t>
      </w:r>
    </w:p>
    <w:p w:rsidR="00A94434" w:rsidRPr="003102ED" w:rsidRDefault="00A94434" w:rsidP="001D2936">
      <w:pPr>
        <w:numPr>
          <w:ilvl w:val="0"/>
          <w:numId w:val="25"/>
        </w:numPr>
        <w:spacing w:line="360" w:lineRule="auto"/>
        <w:jc w:val="both"/>
        <w:rPr>
          <w:rFonts w:ascii="Garamond" w:hAnsi="Garamond"/>
          <w:szCs w:val="24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A94434">
      <w:pPr>
        <w:spacing w:line="360" w:lineRule="auto"/>
        <w:ind w:firstLine="708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t xml:space="preserve">Po dokonaniu weryfikacji złożonych przez kandydatów dokumentów – zgodnie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z zapisem §2 Regulaminu komisji konkursowej ds. zatrudnienia nauczycieli akademickich stanowiącego załącznik do Za</w:t>
      </w:r>
      <w:r>
        <w:rPr>
          <w:rFonts w:ascii="Garamond" w:hAnsi="Garamond"/>
          <w:szCs w:val="24"/>
        </w:rPr>
        <w:t>rządzenia Rektora Nr 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</w:t>
      </w:r>
      <w:r w:rsidRPr="003102ED">
        <w:rPr>
          <w:rFonts w:ascii="Garamond" w:hAnsi="Garamond"/>
          <w:szCs w:val="24"/>
        </w:rPr>
        <w:t>a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lastRenderedPageBreak/>
        <w:t xml:space="preserve">ustalono, że dokumentacja jest kompletna i odpowiada wymogom regulaminu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w przypadku:</w:t>
      </w:r>
    </w:p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A94434" w:rsidRPr="003102ED" w:rsidTr="003502B6"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A94434" w:rsidRPr="003102ED" w:rsidTr="003502B6"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A94434" w:rsidRPr="003102ED" w:rsidTr="003502B6"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A94434" w:rsidRPr="003102ED" w:rsidTr="003502B6"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>
        <w:rPr>
          <w:rFonts w:ascii="Garamond" w:hAnsi="Garamond"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A94434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A94434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4434" w:rsidRPr="000C4BE9" w:rsidRDefault="00A94434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(np. n</w:t>
            </w:r>
            <w:r w:rsidRPr="000C4BE9">
              <w:rPr>
                <w:rFonts w:ascii="Garamond" w:hAnsi="Garamond"/>
                <w:i/>
                <w:szCs w:val="24"/>
              </w:rPr>
              <w:t>iekompletna dokumentacja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0C4BE9">
              <w:rPr>
                <w:rFonts w:ascii="Garamond" w:hAnsi="Garamond"/>
                <w:i/>
                <w:szCs w:val="24"/>
              </w:rPr>
              <w:t>brak odpisu dyplomu)</w:t>
            </w:r>
          </w:p>
        </w:tc>
      </w:tr>
      <w:tr w:rsidR="00A94434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4434" w:rsidRPr="003102ED" w:rsidRDefault="00A94434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A94434" w:rsidRPr="003102ED" w:rsidRDefault="00A94434" w:rsidP="00811AAE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A94434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1D293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Umiejętności dydaktyczne na stanowisku będącym przedmiotem konkursu.</w:t>
      </w:r>
    </w:p>
    <w:p w:rsidR="00A94434" w:rsidRPr="003102ED" w:rsidRDefault="00A94434" w:rsidP="001D293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Przygotowanie merytoryczne.</w:t>
      </w:r>
    </w:p>
    <w:p w:rsidR="00A94434" w:rsidRPr="003102ED" w:rsidRDefault="00A94434" w:rsidP="001D293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Doświadczenie w nauczaniu.</w:t>
      </w:r>
    </w:p>
    <w:p w:rsidR="00A94434" w:rsidRPr="003102ED" w:rsidRDefault="00A94434" w:rsidP="001D293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Autorstwo lub współautorstwo materiałów dydaktycznych lub udokumentowany dorobek artystyczny.</w:t>
      </w:r>
    </w:p>
    <w:p w:rsidR="00A94434" w:rsidRPr="003102ED" w:rsidRDefault="00A94434" w:rsidP="001D293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Aktywność organizacyjna.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A94434" w:rsidRPr="003102ED" w:rsidRDefault="00A94434" w:rsidP="00A94434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W tajnym głosowaniu wszystkich członków Komisji przyznano kandydatom następującą liczbę punktów:</w:t>
      </w:r>
    </w:p>
    <w:p w:rsidR="00A94434" w:rsidRPr="003102ED" w:rsidRDefault="00A94434" w:rsidP="001D2936">
      <w:pPr>
        <w:numPr>
          <w:ilvl w:val="0"/>
          <w:numId w:val="28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lastRenderedPageBreak/>
        <w:t>Kandydat A – [     ] punktów , na którą złożyły się oceny cząstkowe:</w:t>
      </w:r>
    </w:p>
    <w:p w:rsidR="00A94434" w:rsidRPr="003102ED" w:rsidRDefault="00A94434" w:rsidP="001D2936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A- [   ], B- [   ], C- [   ], D- [   ] i E- [   ].</w:t>
      </w:r>
    </w:p>
    <w:p w:rsidR="00A94434" w:rsidRPr="003102ED" w:rsidRDefault="00A94434" w:rsidP="001D2936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Kandydat B – [     ]punktów, na którą złożyły się oceny cząstkowe:</w:t>
      </w:r>
    </w:p>
    <w:p w:rsidR="00A94434" w:rsidRPr="003102ED" w:rsidRDefault="00A94434" w:rsidP="001D2936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A- [   ], B- [   ], C- [   ], D- [   ] i E- [   ].</w:t>
      </w:r>
    </w:p>
    <w:p w:rsidR="00A94434" w:rsidRPr="003102ED" w:rsidRDefault="00A94434" w:rsidP="001D2936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Kandydat C – [     ]punktów, na którą złożyły się oceny cząstkowe:</w:t>
      </w:r>
    </w:p>
    <w:p w:rsidR="00A94434" w:rsidRPr="003102ED" w:rsidRDefault="00A94434" w:rsidP="001D2936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85F57">
        <w:rPr>
          <w:rFonts w:ascii="Garamond" w:hAnsi="Garamond"/>
          <w:b/>
          <w:szCs w:val="24"/>
          <w:u w:val="single"/>
        </w:rPr>
        <w:t>Głosowanie nad wnioskiem o zatrudnienie osoby, która uzyskała najwyższą ocenę Komisji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94434" w:rsidRPr="00385F57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  <w:r w:rsidRPr="00385F57">
        <w:rPr>
          <w:rFonts w:ascii="Garamond" w:hAnsi="Garamond"/>
          <w:szCs w:val="24"/>
        </w:rPr>
        <w:t xml:space="preserve">W wyniku głosowania Komisja bezwzględną większością głosów </w:t>
      </w:r>
      <w:r>
        <w:rPr>
          <w:rFonts w:ascii="Garamond" w:hAnsi="Garamond"/>
          <w:szCs w:val="24"/>
        </w:rPr>
        <w:t>[     ] przyjęła/odrzuciła wniosek Pana/Pani ……………………… o zatrudnienie.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szCs w:val="24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Jednocześnie Przewodniczący Komisji powiadomi wszystkich kandydatów o wynikach konkursu</w:t>
      </w:r>
      <w:r>
        <w:rPr>
          <w:rFonts w:ascii="Garamond" w:hAnsi="Garamond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Default="00A94434" w:rsidP="00A94434">
      <w:pPr>
        <w:spacing w:line="360" w:lineRule="auto"/>
        <w:jc w:val="both"/>
        <w:rPr>
          <w:rFonts w:ascii="Garamond" w:hAnsi="Garamond"/>
          <w:szCs w:val="24"/>
        </w:rPr>
      </w:pPr>
    </w:p>
    <w:p w:rsidR="00A94434" w:rsidRPr="003102ED" w:rsidRDefault="00A94434" w:rsidP="00A94434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Protokół podpisali</w:t>
      </w:r>
      <w:r>
        <w:rPr>
          <w:rFonts w:ascii="Garamond" w:hAnsi="Garamond"/>
          <w:szCs w:val="24"/>
          <w:vertAlign w:val="superscript"/>
        </w:rPr>
        <w:t>9</w:t>
      </w:r>
      <w:r w:rsidRPr="003102ED">
        <w:rPr>
          <w:rFonts w:ascii="Garamond" w:hAnsi="Garamond"/>
          <w:b/>
          <w:szCs w:val="24"/>
        </w:rPr>
        <w:t>:</w:t>
      </w:r>
    </w:p>
    <w:p w:rsidR="00A94434" w:rsidRPr="0088040E" w:rsidRDefault="00A94434" w:rsidP="00A94434">
      <w:pPr>
        <w:spacing w:line="276" w:lineRule="auto"/>
        <w:rPr>
          <w:rFonts w:ascii="Garamond" w:hAnsi="Garamond"/>
          <w:b/>
          <w:szCs w:val="24"/>
        </w:rPr>
      </w:pPr>
    </w:p>
    <w:p w:rsidR="00A94434" w:rsidRPr="0088040E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</w:p>
    <w:p w:rsidR="00A94434" w:rsidRDefault="00A94434" w:rsidP="00A94434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------------------------------------------------------------------------------------------------------------------------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>
        <w:rPr>
          <w:rFonts w:ascii="Garamond" w:hAnsi="Garamond"/>
          <w:sz w:val="22"/>
          <w:szCs w:val="22"/>
        </w:rPr>
        <w:br/>
        <w:t>o</w:t>
      </w:r>
      <w:r w:rsidRPr="00256FC4">
        <w:rPr>
          <w:rFonts w:ascii="Garamond" w:hAnsi="Garamond"/>
          <w:sz w:val="22"/>
          <w:szCs w:val="22"/>
        </w:rPr>
        <w:t xml:space="preserve"> składzie komisji decyduje Rektor;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lastRenderedPageBreak/>
        <w:t>w zależności czy była przeprowadzana rozmowa kwalifikacyjna;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A9443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A94434" w:rsidRPr="00256FC4" w:rsidRDefault="00A94434" w:rsidP="001D2936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protokół musi być podpisany przez </w:t>
      </w:r>
      <w:r>
        <w:rPr>
          <w:rFonts w:ascii="Garamond" w:hAnsi="Garamond"/>
          <w:sz w:val="22"/>
          <w:szCs w:val="22"/>
          <w:u w:val="single"/>
        </w:rPr>
        <w:t>wszystkie</w:t>
      </w:r>
      <w:r w:rsidRPr="00D7544F">
        <w:rPr>
          <w:rFonts w:ascii="Garamond" w:hAnsi="Garamond"/>
          <w:sz w:val="22"/>
          <w:szCs w:val="22"/>
        </w:rPr>
        <w:t xml:space="preserve"> osoby uczestniczące w posiedzeniu.</w:t>
      </w:r>
    </w:p>
    <w:p w:rsidR="00A94434" w:rsidRPr="00D3448F" w:rsidRDefault="00A94434" w:rsidP="00620C08">
      <w:pPr>
        <w:jc w:val="both"/>
        <w:rPr>
          <w:szCs w:val="24"/>
        </w:rPr>
      </w:pPr>
    </w:p>
    <w:p w:rsidR="00460406" w:rsidRPr="00D3448F" w:rsidRDefault="00460406" w:rsidP="00620C08">
      <w:pPr>
        <w:spacing w:line="360" w:lineRule="auto"/>
        <w:ind w:left="720"/>
        <w:jc w:val="both"/>
        <w:rPr>
          <w:szCs w:val="24"/>
        </w:rPr>
      </w:pPr>
    </w:p>
    <w:p w:rsidR="00090868" w:rsidRPr="00D3448F" w:rsidRDefault="00090868" w:rsidP="00620C08">
      <w:pPr>
        <w:spacing w:line="360" w:lineRule="auto"/>
        <w:ind w:left="720"/>
        <w:jc w:val="both"/>
        <w:rPr>
          <w:szCs w:val="24"/>
        </w:rPr>
      </w:pPr>
    </w:p>
    <w:p w:rsidR="00620C08" w:rsidRPr="00D3448F" w:rsidRDefault="00620C08" w:rsidP="00620C08">
      <w:pPr>
        <w:rPr>
          <w:szCs w:val="24"/>
        </w:rPr>
      </w:pPr>
      <w:r w:rsidRPr="00D3448F">
        <w:rPr>
          <w:szCs w:val="24"/>
        </w:rPr>
        <w:tab/>
      </w:r>
    </w:p>
    <w:p w:rsidR="00620C08" w:rsidRPr="00D3448F" w:rsidRDefault="00620C08" w:rsidP="00620C08">
      <w:pPr>
        <w:spacing w:line="360" w:lineRule="auto"/>
        <w:jc w:val="both"/>
        <w:rPr>
          <w:szCs w:val="24"/>
        </w:rPr>
      </w:pPr>
    </w:p>
    <w:p w:rsidR="00620C08" w:rsidRPr="00D3448F" w:rsidRDefault="00620C08" w:rsidP="00620C08">
      <w:pPr>
        <w:spacing w:line="360" w:lineRule="auto"/>
        <w:ind w:left="720"/>
        <w:jc w:val="both"/>
        <w:rPr>
          <w:szCs w:val="24"/>
        </w:rPr>
      </w:pPr>
    </w:p>
    <w:p w:rsidR="00DE226E" w:rsidRDefault="00DE226E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032174" w:rsidRDefault="00032174" w:rsidP="00032174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załącznik nr 3 do Zarządzenia Rektora Nr R/Z.0201-62/2017</w:t>
      </w:r>
    </w:p>
    <w:p w:rsidR="00032174" w:rsidRDefault="00032174" w:rsidP="003E2352">
      <w:pPr>
        <w:spacing w:line="276" w:lineRule="auto"/>
        <w:jc w:val="right"/>
        <w:rPr>
          <w:rFonts w:ascii="Garamond" w:hAnsi="Garamond"/>
          <w:szCs w:val="24"/>
        </w:rPr>
      </w:pPr>
    </w:p>
    <w:p w:rsidR="003E2352" w:rsidRPr="00032174" w:rsidRDefault="003E2352" w:rsidP="00032174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3E2352" w:rsidRPr="0088040E" w:rsidRDefault="003E2352" w:rsidP="003E2352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3E2352" w:rsidRPr="0088040E" w:rsidRDefault="003E2352" w:rsidP="003E2352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3E2352" w:rsidRPr="0088040E" w:rsidRDefault="003E2352" w:rsidP="003E2352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3E2352" w:rsidRDefault="003E2352" w:rsidP="003E2352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</w:t>
      </w:r>
      <w:r w:rsidRPr="0088040E">
        <w:rPr>
          <w:rFonts w:ascii="Garamond" w:hAnsi="Garamond"/>
          <w:b/>
        </w:rPr>
        <w:t xml:space="preserve">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3E2352" w:rsidRPr="0088040E" w:rsidRDefault="003E2352" w:rsidP="003E2352">
      <w:pPr>
        <w:spacing w:line="276" w:lineRule="auto"/>
        <w:jc w:val="center"/>
        <w:rPr>
          <w:rFonts w:ascii="Garamond" w:hAnsi="Garamond"/>
          <w:b/>
        </w:rPr>
      </w:pPr>
    </w:p>
    <w:p w:rsidR="003E2352" w:rsidRPr="0088040E" w:rsidRDefault="003E2352" w:rsidP="003E2352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powołanej </w:t>
      </w:r>
      <w:r>
        <w:rPr>
          <w:rFonts w:ascii="Garamond" w:hAnsi="Garamond"/>
          <w:szCs w:val="24"/>
        </w:rPr>
        <w:t>Decyzją</w:t>
      </w:r>
      <w:r w:rsidRPr="00C7270E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>:</w:t>
      </w:r>
    </w:p>
    <w:p w:rsidR="003E2352" w:rsidRDefault="003E2352" w:rsidP="001D2936">
      <w:pPr>
        <w:numPr>
          <w:ilvl w:val="0"/>
          <w:numId w:val="30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Dziekana Wydziału</w:t>
      </w:r>
      <w:r>
        <w:rPr>
          <w:rFonts w:ascii="Garamond" w:hAnsi="Garamond"/>
          <w:szCs w:val="24"/>
        </w:rPr>
        <w:t xml:space="preserve">/ </w:t>
      </w:r>
      <w:r w:rsidRPr="003102ED">
        <w:rPr>
          <w:rFonts w:ascii="Garamond" w:hAnsi="Garamond"/>
          <w:szCs w:val="24"/>
        </w:rPr>
        <w:t>[     ]</w:t>
      </w:r>
      <w:r w:rsidRPr="00C7270E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>, po zatwierdzeniu przez Radę Wydziału;</w:t>
      </w:r>
    </w:p>
    <w:p w:rsidR="003E2352" w:rsidRDefault="003E2352" w:rsidP="001D2936">
      <w:pPr>
        <w:numPr>
          <w:ilvl w:val="0"/>
          <w:numId w:val="30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/Rektora, </w:t>
      </w:r>
    </w:p>
    <w:p w:rsidR="003E2352" w:rsidRPr="003102ED" w:rsidRDefault="003E2352" w:rsidP="003E2352">
      <w:pPr>
        <w:spacing w:line="360" w:lineRule="auto"/>
        <w:ind w:left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dla przeprowadzenia konkursu na stanowisko </w:t>
      </w:r>
      <w:r>
        <w:rPr>
          <w:rFonts w:ascii="Garamond" w:hAnsi="Garamond"/>
          <w:szCs w:val="24"/>
        </w:rPr>
        <w:t xml:space="preserve">asystenta </w:t>
      </w:r>
      <w:r w:rsidRPr="003102ED">
        <w:rPr>
          <w:rFonts w:ascii="Garamond" w:hAnsi="Garamond"/>
          <w:szCs w:val="24"/>
        </w:rPr>
        <w:t>– [    ]</w:t>
      </w:r>
      <w:r w:rsidRPr="00C7270E">
        <w:rPr>
          <w:rFonts w:ascii="Garamond" w:hAnsi="Garamond"/>
          <w:szCs w:val="24"/>
          <w:vertAlign w:val="superscript"/>
        </w:rPr>
        <w:t>3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 xml:space="preserve"> 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3E2352" w:rsidRPr="003102ED" w:rsidRDefault="003E2352" w:rsidP="003E2352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 w:rsidRPr="005F57EE">
        <w:rPr>
          <w:rFonts w:ascii="Garamond" w:hAnsi="Garamond"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3E2352" w:rsidRPr="003102ED" w:rsidRDefault="003E2352" w:rsidP="006646BA">
      <w:pPr>
        <w:numPr>
          <w:ilvl w:val="0"/>
          <w:numId w:val="41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Dziekan/Prodziekan,</w:t>
      </w:r>
    </w:p>
    <w:p w:rsidR="003E2352" w:rsidRPr="003102ED" w:rsidRDefault="003E2352" w:rsidP="006646BA">
      <w:pPr>
        <w:numPr>
          <w:ilvl w:val="0"/>
          <w:numId w:val="41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kierownik jednostki organizacyjnej, w której odbywa się konkurs,</w:t>
      </w:r>
    </w:p>
    <w:p w:rsidR="003E2352" w:rsidRPr="003102ED" w:rsidRDefault="003E2352" w:rsidP="006646BA">
      <w:pPr>
        <w:numPr>
          <w:ilvl w:val="0"/>
          <w:numId w:val="41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grupy profesorów i doktorów habilitowanych,</w:t>
      </w:r>
    </w:p>
    <w:p w:rsidR="003E2352" w:rsidRPr="003102ED" w:rsidRDefault="003E2352" w:rsidP="006646BA">
      <w:pPr>
        <w:numPr>
          <w:ilvl w:val="0"/>
          <w:numId w:val="41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grupy pozostałych nauczycieli akademickich,</w:t>
      </w:r>
    </w:p>
    <w:p w:rsidR="003E2352" w:rsidRPr="003102ED" w:rsidRDefault="003E2352" w:rsidP="006646BA">
      <w:pPr>
        <w:numPr>
          <w:ilvl w:val="0"/>
          <w:numId w:val="41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[    ] – przedstawiciel samorządu studentów i doktorów</w:t>
      </w:r>
      <w:r>
        <w:rPr>
          <w:rFonts w:ascii="Garamond" w:hAnsi="Garamond"/>
          <w:szCs w:val="24"/>
        </w:rPr>
        <w:t>,</w:t>
      </w:r>
    </w:p>
    <w:p w:rsidR="003E2352" w:rsidRPr="003102ED" w:rsidRDefault="003E2352" w:rsidP="003E2352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3E2352" w:rsidRPr="003102ED" w:rsidRDefault="003E2352" w:rsidP="003E2352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B457F2" w:rsidRDefault="003E2352" w:rsidP="006646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/>
          <w:szCs w:val="24"/>
        </w:rPr>
      </w:pPr>
      <w:r w:rsidRPr="00B457F2">
        <w:rPr>
          <w:rFonts w:ascii="Garamond" w:hAnsi="Garamond"/>
          <w:szCs w:val="24"/>
        </w:rPr>
        <w:t>A,</w:t>
      </w:r>
    </w:p>
    <w:p w:rsidR="003E2352" w:rsidRPr="00B457F2" w:rsidRDefault="003E2352" w:rsidP="006646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/>
          <w:szCs w:val="24"/>
        </w:rPr>
      </w:pPr>
      <w:r w:rsidRPr="00B457F2">
        <w:rPr>
          <w:rFonts w:ascii="Garamond" w:hAnsi="Garamond"/>
          <w:szCs w:val="24"/>
        </w:rPr>
        <w:t>B,</w:t>
      </w:r>
    </w:p>
    <w:p w:rsidR="003E2352" w:rsidRPr="003102ED" w:rsidRDefault="00B457F2" w:rsidP="00B457F2">
      <w:pPr>
        <w:spacing w:line="360" w:lineRule="auto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t xml:space="preserve">Po dokonaniu weryfikacji złożonych przez kandydatów dokumentów – zgodnie z zapisem </w:t>
      </w:r>
      <w:r w:rsidRPr="003102ED">
        <w:rPr>
          <w:rFonts w:ascii="Garamond" w:hAnsi="Garamond"/>
          <w:szCs w:val="24"/>
        </w:rPr>
        <w:br/>
        <w:t>§ 2 Regulaminu komisji konkursowej ds. zatrudnienia nauczycieli akademickich stanowiącego załącznik do Za</w:t>
      </w:r>
      <w:r>
        <w:rPr>
          <w:rFonts w:ascii="Garamond" w:hAnsi="Garamond"/>
          <w:szCs w:val="24"/>
        </w:rPr>
        <w:t>rządzenia Rektora Nr 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grudnia</w:t>
      </w:r>
      <w:r w:rsidRPr="003102ED">
        <w:rPr>
          <w:rFonts w:ascii="Garamond" w:hAnsi="Garamond"/>
          <w:szCs w:val="24"/>
        </w:rPr>
        <w:t xml:space="preserve">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t xml:space="preserve">ustalono,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że dokumentacja jest kompletna i odpowiada wymogom regulaminu w przypadku:</w:t>
      </w: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3E2352" w:rsidRPr="003102ED" w:rsidTr="003502B6"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E2352" w:rsidRPr="003102ED" w:rsidTr="003502B6"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3E2352" w:rsidRPr="003102ED" w:rsidTr="003502B6"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3E2352" w:rsidRPr="003102ED" w:rsidTr="003502B6"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 w:rsidRPr="005F57EE">
        <w:rPr>
          <w:rFonts w:ascii="Garamond" w:hAnsi="Garamond"/>
          <w:b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E2352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3E2352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352" w:rsidRPr="00544E20" w:rsidRDefault="003E2352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 w:rsidRPr="00544E20">
              <w:rPr>
                <w:rFonts w:ascii="Garamond" w:hAnsi="Garamond"/>
                <w:i/>
                <w:szCs w:val="24"/>
              </w:rPr>
              <w:t>(np. niekompletna dokumentacja, brak odpisu dyplomu)</w:t>
            </w:r>
          </w:p>
        </w:tc>
      </w:tr>
      <w:tr w:rsidR="003E2352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352" w:rsidRPr="003102ED" w:rsidRDefault="003E2352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3E2352" w:rsidRPr="003102ED" w:rsidRDefault="003E2352" w:rsidP="003E2352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 w:rsidRPr="005F57EE"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1728B8" w:rsidRDefault="003E2352" w:rsidP="006646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Opinie opiekuna pracy magisterskiej, opiekuna naukowego studiów doktoranckich lub przez przełożonego.</w:t>
      </w:r>
    </w:p>
    <w:p w:rsidR="003E2352" w:rsidRPr="001728B8" w:rsidRDefault="003E2352" w:rsidP="006646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Opinia o dotychczasowej pracy (w przypadku wcześniejszego zatrudnienia).</w:t>
      </w:r>
    </w:p>
    <w:p w:rsidR="003E2352" w:rsidRPr="001728B8" w:rsidRDefault="003E2352" w:rsidP="006646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Osiągnięcia naukowe kandydata lub dorobek artystyczny zbieżny z treściami i programem nauczania kierunkowej jednostki naukowo-dydaktycznej Uczelni.</w:t>
      </w:r>
    </w:p>
    <w:p w:rsidR="003E2352" w:rsidRPr="001728B8" w:rsidRDefault="003E2352" w:rsidP="006646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 xml:space="preserve">Udział w projektach naukowych, artystycznych, grantach itp. </w:t>
      </w:r>
    </w:p>
    <w:p w:rsidR="003E2352" w:rsidRPr="001728B8" w:rsidRDefault="003E2352" w:rsidP="006646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Aktywność organizacyjna.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3E2352" w:rsidRPr="003102ED" w:rsidRDefault="003E2352" w:rsidP="003E2352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W tajnym głosowaniu wszystkich członków Komisji przyznano kandydatom następującą liczbę punktów:</w:t>
      </w:r>
    </w:p>
    <w:p w:rsidR="003E2352" w:rsidRPr="001728B8" w:rsidRDefault="003E2352" w:rsidP="006646BA">
      <w:pPr>
        <w:pStyle w:val="Akapitzlist"/>
        <w:numPr>
          <w:ilvl w:val="0"/>
          <w:numId w:val="44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lastRenderedPageBreak/>
        <w:t>Kandydat A – [     ] punktów , na którą złożyły się oceny cząstkowe:</w:t>
      </w:r>
    </w:p>
    <w:p w:rsidR="003E2352" w:rsidRPr="001728B8" w:rsidRDefault="003E2352" w:rsidP="006646B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A- [   ], B- [   ], C- [   ], D- [   ] i E- [   ].</w:t>
      </w:r>
    </w:p>
    <w:p w:rsidR="003E2352" w:rsidRPr="001728B8" w:rsidRDefault="003E2352" w:rsidP="006646B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Kandydat B – [     ]punktów, na którą złożyły się oceny cząstkowe:</w:t>
      </w:r>
    </w:p>
    <w:p w:rsidR="003E2352" w:rsidRPr="001728B8" w:rsidRDefault="003E2352" w:rsidP="006646B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A- [   ], B- [   ], C- [   ], D- [   ] i E- [   ].</w:t>
      </w:r>
    </w:p>
    <w:p w:rsidR="003E2352" w:rsidRPr="001728B8" w:rsidRDefault="003E2352" w:rsidP="006646B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Garamond" w:hAnsi="Garamond"/>
          <w:szCs w:val="24"/>
        </w:rPr>
      </w:pPr>
      <w:r w:rsidRPr="001728B8">
        <w:rPr>
          <w:rFonts w:ascii="Garamond" w:hAnsi="Garamond"/>
          <w:szCs w:val="24"/>
        </w:rPr>
        <w:t>Kandydat C – [     ]punktów, na którą złożyły się oceny cząstkowe:</w:t>
      </w:r>
    </w:p>
    <w:p w:rsidR="003E2352" w:rsidRPr="003102ED" w:rsidRDefault="001728B8" w:rsidP="001728B8">
      <w:pPr>
        <w:spacing w:line="360" w:lineRule="auto"/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</w:t>
      </w: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Głosowanie nad wnioskiem o zatrudnienie osoby, która uzyskała najwyższą ocenę Komisji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głosowania Komisja bezwzględną większością głosów [     ] przyjęła/odrzuciła wniosek Pana/Pani ……………………… o zatrudnienie.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szCs w:val="24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Jednocześnie Przewodniczący Komisji powiadomi wszystkich kandydatów o wynikach konkursu</w:t>
      </w:r>
      <w:r>
        <w:rPr>
          <w:rFonts w:ascii="Garamond" w:hAnsi="Garamond"/>
          <w:szCs w:val="24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Default="003E2352" w:rsidP="003E2352">
      <w:pPr>
        <w:spacing w:line="360" w:lineRule="auto"/>
        <w:jc w:val="both"/>
        <w:rPr>
          <w:rFonts w:ascii="Garamond" w:hAnsi="Garamond"/>
          <w:szCs w:val="24"/>
        </w:rPr>
      </w:pPr>
    </w:p>
    <w:p w:rsidR="003E2352" w:rsidRPr="003102ED" w:rsidRDefault="003E2352" w:rsidP="003E2352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Protokół podpisali</w:t>
      </w:r>
      <w:r>
        <w:rPr>
          <w:rFonts w:ascii="Garamond" w:hAnsi="Garamond"/>
          <w:szCs w:val="24"/>
          <w:vertAlign w:val="superscript"/>
        </w:rPr>
        <w:t>9</w:t>
      </w:r>
      <w:r w:rsidRPr="003102ED">
        <w:rPr>
          <w:rFonts w:ascii="Garamond" w:hAnsi="Garamond"/>
          <w:b/>
          <w:szCs w:val="24"/>
        </w:rPr>
        <w:t>:</w:t>
      </w:r>
    </w:p>
    <w:p w:rsidR="003E2352" w:rsidRPr="0088040E" w:rsidRDefault="003E2352" w:rsidP="003E2352">
      <w:pPr>
        <w:spacing w:line="276" w:lineRule="auto"/>
        <w:rPr>
          <w:rFonts w:ascii="Garamond" w:hAnsi="Garamond"/>
          <w:b/>
          <w:szCs w:val="24"/>
        </w:rPr>
      </w:pPr>
    </w:p>
    <w:p w:rsidR="003E2352" w:rsidRPr="0088040E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Pr="0088040E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</w:p>
    <w:p w:rsidR="003E2352" w:rsidRDefault="003E2352" w:rsidP="003E2352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------------------------------------------------------------------------------------------------------------------------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lastRenderedPageBreak/>
        <w:t>fragment należy pominąć, gdy wszyscy kandydaci dopełnili warunków formalnych;</w:t>
      </w:r>
    </w:p>
    <w:p w:rsidR="003E2352" w:rsidRPr="00256FC4" w:rsidRDefault="003E2352" w:rsidP="001D2936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3E2352" w:rsidRPr="00256FC4" w:rsidRDefault="003E2352" w:rsidP="001D2936">
      <w:pPr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3E2352" w:rsidRPr="00256FC4" w:rsidRDefault="003E2352" w:rsidP="001D2936">
      <w:pPr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3E2352" w:rsidRPr="008616CF" w:rsidRDefault="003E2352" w:rsidP="001D2936">
      <w:pPr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Garamond" w:hAnsi="Garamond"/>
          <w:szCs w:val="24"/>
        </w:rPr>
      </w:pPr>
      <w:r w:rsidRPr="008616CF">
        <w:rPr>
          <w:rFonts w:ascii="Garamond" w:hAnsi="Garamond"/>
          <w:sz w:val="22"/>
          <w:szCs w:val="22"/>
        </w:rPr>
        <w:t xml:space="preserve">protokół musi być podpisany przez </w:t>
      </w:r>
      <w:r w:rsidRPr="008616CF">
        <w:rPr>
          <w:rFonts w:ascii="Garamond" w:hAnsi="Garamond"/>
          <w:sz w:val="22"/>
          <w:szCs w:val="22"/>
          <w:u w:val="single"/>
        </w:rPr>
        <w:t>wszystkie</w:t>
      </w:r>
      <w:r w:rsidRPr="008616CF">
        <w:rPr>
          <w:rFonts w:ascii="Garamond" w:hAnsi="Garamond"/>
          <w:sz w:val="22"/>
          <w:szCs w:val="22"/>
        </w:rPr>
        <w:t xml:space="preserve"> osoby uczestniczące w posiedzeniu.</w:t>
      </w:r>
    </w:p>
    <w:p w:rsidR="003E2352" w:rsidRDefault="003E2352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F31D83" w:rsidRDefault="00F31D83" w:rsidP="00DE226E">
      <w:pPr>
        <w:spacing w:line="360" w:lineRule="auto"/>
        <w:jc w:val="both"/>
        <w:rPr>
          <w:szCs w:val="24"/>
        </w:rPr>
      </w:pPr>
    </w:p>
    <w:p w:rsidR="00E473B7" w:rsidRDefault="00E473B7" w:rsidP="00E473B7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 do Zarządzenia Rektora Nr R/Z.0201-62/2017</w:t>
      </w:r>
    </w:p>
    <w:p w:rsidR="001D2936" w:rsidRDefault="001D2936" w:rsidP="00202889">
      <w:pPr>
        <w:spacing w:line="276" w:lineRule="auto"/>
        <w:jc w:val="right"/>
        <w:rPr>
          <w:rFonts w:ascii="Garamond" w:hAnsi="Garamond"/>
          <w:szCs w:val="24"/>
        </w:rPr>
      </w:pPr>
    </w:p>
    <w:p w:rsidR="00202889" w:rsidRPr="0088040E" w:rsidRDefault="00202889" w:rsidP="00202889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202889" w:rsidRDefault="00202889" w:rsidP="00202889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02889" w:rsidRPr="0088040E" w:rsidRDefault="00202889" w:rsidP="00202889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02889" w:rsidRPr="0088040E" w:rsidRDefault="00202889" w:rsidP="00202889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202889" w:rsidRPr="0088040E" w:rsidRDefault="00202889" w:rsidP="00202889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202889" w:rsidRDefault="00202889" w:rsidP="00202889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Pr="0088040E">
        <w:rPr>
          <w:rFonts w:ascii="Garamond" w:hAnsi="Garamond"/>
          <w:b/>
        </w:rPr>
        <w:t xml:space="preserve"> 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202889" w:rsidRPr="0088040E" w:rsidRDefault="00202889" w:rsidP="00202889">
      <w:pPr>
        <w:spacing w:line="276" w:lineRule="auto"/>
        <w:jc w:val="center"/>
        <w:rPr>
          <w:rFonts w:ascii="Garamond" w:hAnsi="Garamond"/>
          <w:b/>
        </w:rPr>
      </w:pPr>
    </w:p>
    <w:p w:rsidR="00202889" w:rsidRPr="0088040E" w:rsidRDefault="00202889" w:rsidP="00202889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powołanej</w:t>
      </w:r>
      <w:r>
        <w:rPr>
          <w:rFonts w:ascii="Garamond" w:hAnsi="Garamond"/>
          <w:szCs w:val="24"/>
        </w:rPr>
        <w:t xml:space="preserve"> Decyzją</w:t>
      </w:r>
      <w:r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>:</w:t>
      </w:r>
      <w:r w:rsidRPr="003102ED">
        <w:rPr>
          <w:rFonts w:ascii="Garamond" w:hAnsi="Garamond"/>
          <w:szCs w:val="24"/>
        </w:rPr>
        <w:t xml:space="preserve"> </w:t>
      </w:r>
    </w:p>
    <w:p w:rsidR="00202889" w:rsidRDefault="00202889" w:rsidP="001D2936">
      <w:pPr>
        <w:numPr>
          <w:ilvl w:val="0"/>
          <w:numId w:val="32"/>
        </w:numPr>
        <w:spacing w:line="360" w:lineRule="auto"/>
        <w:ind w:left="567" w:hanging="567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Dziekana Wydziału [     ]</w:t>
      </w:r>
      <w:r>
        <w:rPr>
          <w:rFonts w:ascii="Garamond" w:hAnsi="Garamond"/>
          <w:szCs w:val="24"/>
          <w:vertAlign w:val="superscript"/>
        </w:rPr>
        <w:t>2</w:t>
      </w:r>
      <w:r w:rsidRPr="003102ED">
        <w:rPr>
          <w:rFonts w:ascii="Garamond" w:hAnsi="Garamond"/>
          <w:szCs w:val="24"/>
        </w:rPr>
        <w:t>, po zatwierdzeniu przez Radę Wydziału,</w:t>
      </w:r>
    </w:p>
    <w:p w:rsidR="00202889" w:rsidRDefault="00202889" w:rsidP="001D2936">
      <w:pPr>
        <w:numPr>
          <w:ilvl w:val="0"/>
          <w:numId w:val="32"/>
        </w:numPr>
        <w:spacing w:line="360" w:lineRule="auto"/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Rektora</w:t>
      </w:r>
    </w:p>
    <w:p w:rsidR="00202889" w:rsidRPr="008E327F" w:rsidRDefault="00202889" w:rsidP="00202889">
      <w:pPr>
        <w:spacing w:line="360" w:lineRule="auto"/>
        <w:jc w:val="both"/>
        <w:rPr>
          <w:rFonts w:ascii="Garamond" w:hAnsi="Garamond"/>
          <w:szCs w:val="24"/>
          <w:vertAlign w:val="superscript"/>
        </w:rPr>
      </w:pPr>
      <w:r w:rsidRPr="003102ED">
        <w:rPr>
          <w:rFonts w:ascii="Garamond" w:hAnsi="Garamond"/>
          <w:szCs w:val="24"/>
        </w:rPr>
        <w:t xml:space="preserve">dla przeprowadzenia konkursu na stanowisko </w:t>
      </w:r>
      <w:r>
        <w:rPr>
          <w:rFonts w:ascii="Garamond" w:hAnsi="Garamond"/>
          <w:szCs w:val="24"/>
        </w:rPr>
        <w:t xml:space="preserve">adiunkta </w:t>
      </w:r>
      <w:r w:rsidRPr="003102ED">
        <w:rPr>
          <w:rFonts w:ascii="Garamond" w:hAnsi="Garamond"/>
          <w:szCs w:val="24"/>
        </w:rPr>
        <w:t>– [    ]</w:t>
      </w:r>
      <w:r>
        <w:rPr>
          <w:rFonts w:ascii="Garamond" w:hAnsi="Garamond"/>
          <w:szCs w:val="24"/>
          <w:vertAlign w:val="superscript"/>
        </w:rPr>
        <w:t>3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>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202889" w:rsidRPr="003102ED" w:rsidRDefault="00202889" w:rsidP="00202889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>
        <w:rPr>
          <w:rFonts w:ascii="Garamond" w:hAnsi="Garamond"/>
          <w:b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202889" w:rsidRPr="00B552BC" w:rsidRDefault="00202889" w:rsidP="006646BA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[    ] – Dziekan/Prodziekan,</w:t>
      </w:r>
    </w:p>
    <w:p w:rsidR="00202889" w:rsidRPr="00B552BC" w:rsidRDefault="00202889" w:rsidP="006646B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[    ] – kierownik jednostki organizacyjnej, w której odbywa się konkurs,</w:t>
      </w:r>
    </w:p>
    <w:p w:rsidR="00202889" w:rsidRPr="00B552BC" w:rsidRDefault="00202889" w:rsidP="006646B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[    ] – przedstawiciel grupy profesorów i doktorów habilitowanych,</w:t>
      </w:r>
    </w:p>
    <w:p w:rsidR="00202889" w:rsidRPr="00B552BC" w:rsidRDefault="00202889" w:rsidP="006646B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[    ] – przedstawiciel grupy pozostałych nauczycieli akademickich,</w:t>
      </w:r>
    </w:p>
    <w:p w:rsidR="00202889" w:rsidRPr="00B552BC" w:rsidRDefault="00202889" w:rsidP="006646B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[    ] – przedstawiciel samorządu studentów i doktorów,</w:t>
      </w:r>
    </w:p>
    <w:p w:rsidR="00202889" w:rsidRPr="003102ED" w:rsidRDefault="00202889" w:rsidP="00202889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202889" w:rsidRPr="003102ED" w:rsidRDefault="00202889" w:rsidP="00202889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Pr="00B552BC" w:rsidRDefault="00202889" w:rsidP="006646B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A,</w:t>
      </w:r>
    </w:p>
    <w:p w:rsidR="00202889" w:rsidRPr="00B552BC" w:rsidRDefault="00202889" w:rsidP="006646B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Garamond" w:hAnsi="Garamond"/>
          <w:szCs w:val="24"/>
        </w:rPr>
      </w:pPr>
      <w:r w:rsidRPr="00B552BC">
        <w:rPr>
          <w:rFonts w:ascii="Garamond" w:hAnsi="Garamond"/>
          <w:szCs w:val="24"/>
        </w:rPr>
        <w:t>B,</w:t>
      </w:r>
    </w:p>
    <w:p w:rsidR="00202889" w:rsidRPr="003102ED" w:rsidRDefault="00B552BC" w:rsidP="00B552BC">
      <w:pPr>
        <w:spacing w:line="360" w:lineRule="auto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t xml:space="preserve">Po dokonaniu weryfikacji złożonych przez kandydatów dokumentów – zgodnie z zapisem </w:t>
      </w:r>
      <w:r w:rsidRPr="003102ED">
        <w:rPr>
          <w:rFonts w:ascii="Garamond" w:hAnsi="Garamond"/>
          <w:szCs w:val="24"/>
        </w:rPr>
        <w:br/>
        <w:t>§ 2 Regulaminu komisji konkursowej ds. zatrudnienia nauczycieli akademickich stanowiącego załącznik do Za</w:t>
      </w:r>
      <w:r>
        <w:rPr>
          <w:rFonts w:ascii="Garamond" w:hAnsi="Garamond"/>
          <w:szCs w:val="24"/>
        </w:rPr>
        <w:t>rządzenia Rektora Nr 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grudnia</w:t>
      </w:r>
      <w:r w:rsidRPr="003102ED">
        <w:rPr>
          <w:rFonts w:ascii="Garamond" w:hAnsi="Garamond"/>
          <w:szCs w:val="24"/>
        </w:rPr>
        <w:t xml:space="preserve">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t xml:space="preserve">ustalono,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że dokumentacja jest kompletna i odpowiada wymogom regulaminu w przypadku:</w:t>
      </w: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202889" w:rsidRPr="003102ED" w:rsidTr="003502B6"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202889" w:rsidRPr="003102ED" w:rsidTr="003502B6"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202889" w:rsidRPr="003102ED" w:rsidTr="003502B6"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202889" w:rsidRPr="003102ED" w:rsidTr="003502B6"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 w:rsidRPr="008E327F">
        <w:rPr>
          <w:rFonts w:ascii="Garamond" w:hAnsi="Garamond"/>
          <w:b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202889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202889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2889" w:rsidRPr="009D1380" w:rsidRDefault="00202889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 w:rsidRPr="009D1380">
              <w:rPr>
                <w:rFonts w:ascii="Garamond" w:hAnsi="Garamond"/>
                <w:i/>
                <w:szCs w:val="24"/>
              </w:rPr>
              <w:t>(np. niekompletna dokumentacja, brak odpisu dyplomu)</w:t>
            </w:r>
          </w:p>
        </w:tc>
      </w:tr>
      <w:tr w:rsidR="00202889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2889" w:rsidRPr="003102ED" w:rsidRDefault="00202889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02889" w:rsidRPr="003102ED" w:rsidRDefault="00202889" w:rsidP="00202889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202889" w:rsidRPr="002E1042" w:rsidRDefault="00202889" w:rsidP="00202889">
      <w:pPr>
        <w:spacing w:line="360" w:lineRule="auto"/>
        <w:jc w:val="both"/>
        <w:rPr>
          <w:rFonts w:ascii="Garamond" w:hAnsi="Garamond"/>
          <w:sz w:val="20"/>
        </w:rPr>
      </w:pP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 xml:space="preserve">Autorstwo lub współautorstwo publikacji naukowych w języku polskim, konferencyjnym lub podstawowym dla danej dyscypliny w czasopismach naukowych lub monografiach </w:t>
      </w:r>
      <w:proofErr w:type="spellStart"/>
      <w:r w:rsidRPr="000A1831">
        <w:rPr>
          <w:rFonts w:ascii="Garamond" w:hAnsi="Garamond"/>
          <w:szCs w:val="24"/>
        </w:rPr>
        <w:t>wieloautorskich</w:t>
      </w:r>
      <w:proofErr w:type="spellEnd"/>
      <w:r w:rsidRPr="000A1831">
        <w:rPr>
          <w:rFonts w:ascii="Garamond" w:hAnsi="Garamond"/>
          <w:szCs w:val="24"/>
        </w:rPr>
        <w:t>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 xml:space="preserve">Autorstwo lub współautorstwo publikacji naukowych w czasopismach o zasięgu międzynarodowym (z listy </w:t>
      </w:r>
      <w:proofErr w:type="spellStart"/>
      <w:r w:rsidRPr="000A1831">
        <w:rPr>
          <w:rFonts w:ascii="Garamond" w:hAnsi="Garamond"/>
          <w:szCs w:val="24"/>
        </w:rPr>
        <w:t>MNiSW</w:t>
      </w:r>
      <w:proofErr w:type="spellEnd"/>
      <w:r w:rsidRPr="000A1831">
        <w:rPr>
          <w:rFonts w:ascii="Garamond" w:hAnsi="Garamond"/>
          <w:szCs w:val="24"/>
        </w:rPr>
        <w:t>).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Książka autorska lub monografia w języku polskim lub podstawowym dla danej dyscypliny.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Książka autorska lub monografia w języku konferencyjnym (innym niż podstawowy dla danej dyscypliny).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Autorstwo lub współautorstwo zrealizowanego projektu artystycznego, konstrukcyjnego lub technologicznego.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Udział w projektach naukowych, grantach itp.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Udzielone patenty międzynarodowe lub krajowe.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lastRenderedPageBreak/>
        <w:t>Wynalazki, wzory użytkowe i przemysłowe, które uzyskały ochronę i zostały wystawione na międzynarodowych lub krajowych wystawach lub targach.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Jasno sprecyzowana problematyka badawcza, udokumentowana publikacjami.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Umiejętności dydaktyczne na stanowisku będącym przedmiotem konkursu.</w:t>
      </w:r>
    </w:p>
    <w:p w:rsidR="00202889" w:rsidRPr="000A1831" w:rsidRDefault="00202889" w:rsidP="006646B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aramond" w:hAnsi="Garamond"/>
          <w:szCs w:val="24"/>
        </w:rPr>
      </w:pPr>
      <w:r w:rsidRPr="000A1831">
        <w:rPr>
          <w:rFonts w:ascii="Garamond" w:hAnsi="Garamond"/>
          <w:szCs w:val="24"/>
        </w:rPr>
        <w:t>Aktywność organizacyjna.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202889" w:rsidRPr="003102ED" w:rsidRDefault="00202889" w:rsidP="00202889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W tajnym głosowaniu wszystkich członków Komisji przyznano kandydatom następującą liczbę punktów:</w:t>
      </w:r>
    </w:p>
    <w:p w:rsidR="00202889" w:rsidRPr="000F3B9C" w:rsidRDefault="00202889" w:rsidP="006646B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0F3B9C">
        <w:rPr>
          <w:rFonts w:ascii="Garamond" w:hAnsi="Garamond"/>
          <w:szCs w:val="24"/>
        </w:rPr>
        <w:t>Kandydat A – [     ] punktów , na którą złożyły się oceny cząstkowe:</w:t>
      </w:r>
    </w:p>
    <w:p w:rsidR="00202889" w:rsidRPr="000F3B9C" w:rsidRDefault="00202889" w:rsidP="006646BA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Garamond" w:hAnsi="Garamond"/>
          <w:szCs w:val="24"/>
        </w:rPr>
      </w:pPr>
      <w:r w:rsidRPr="000F3B9C">
        <w:rPr>
          <w:rFonts w:ascii="Garamond" w:hAnsi="Garamond"/>
          <w:szCs w:val="24"/>
        </w:rPr>
        <w:t>A- [   ], B- [   ], C- [   ], D- [   ], E- [   ], F- [   ], E- [   ], G- [   ], H- [   ], I- [   ], J- [   ] i K- [   ],</w:t>
      </w:r>
    </w:p>
    <w:p w:rsidR="00202889" w:rsidRPr="000F3B9C" w:rsidRDefault="00202889" w:rsidP="006646B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Garamond" w:hAnsi="Garamond"/>
          <w:szCs w:val="24"/>
        </w:rPr>
      </w:pPr>
      <w:r w:rsidRPr="000F3B9C">
        <w:rPr>
          <w:rFonts w:ascii="Garamond" w:hAnsi="Garamond"/>
          <w:szCs w:val="24"/>
        </w:rPr>
        <w:t>Kandydat B – [     ]punktów, na którą złożyły się oceny cząstkowe:</w:t>
      </w:r>
    </w:p>
    <w:p w:rsidR="00202889" w:rsidRPr="000F3B9C" w:rsidRDefault="00202889" w:rsidP="006646BA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Garamond" w:hAnsi="Garamond"/>
          <w:szCs w:val="24"/>
        </w:rPr>
      </w:pPr>
      <w:r w:rsidRPr="000F3B9C">
        <w:rPr>
          <w:rFonts w:ascii="Garamond" w:hAnsi="Garamond"/>
          <w:szCs w:val="24"/>
        </w:rPr>
        <w:t>A- [   ], B- [   ], C- [   ], D- [   ], E- [   ], F- [   ], E- [   ], G- [   ], H- [   ], I- [   ], J- [   ] i K- [   ],</w:t>
      </w:r>
    </w:p>
    <w:p w:rsidR="00202889" w:rsidRPr="000F3B9C" w:rsidRDefault="00202889" w:rsidP="006646B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Garamond" w:hAnsi="Garamond"/>
          <w:szCs w:val="24"/>
        </w:rPr>
      </w:pPr>
      <w:r w:rsidRPr="000F3B9C">
        <w:rPr>
          <w:rFonts w:ascii="Garamond" w:hAnsi="Garamond"/>
          <w:szCs w:val="24"/>
        </w:rPr>
        <w:t>Kandydat C – [     ]punktów, na którą złożyły się oceny cząstkowe:</w:t>
      </w:r>
    </w:p>
    <w:p w:rsidR="00202889" w:rsidRPr="003102ED" w:rsidRDefault="000F3B9C" w:rsidP="000F3B9C">
      <w:pPr>
        <w:spacing w:line="360" w:lineRule="auto"/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</w:t>
      </w: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Głosowanie nad wnioskiem o zatrudnienie osoby, która uzyskała najwyższą ocenę Komisji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głosowania Komisja bezwzględną większością głosów [     ] przyjęła/odrzuciła wniosek Pana/Pani ……………………… o zatrudnienie.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b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Jednocześnie Przewodniczący Komisji powiadomi wszystkich kandydatów o wynikach konkursu</w:t>
      </w:r>
      <w:r>
        <w:rPr>
          <w:rFonts w:ascii="Garamond" w:hAnsi="Garamond"/>
          <w:b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Default="00202889" w:rsidP="00202889">
      <w:pPr>
        <w:spacing w:line="360" w:lineRule="auto"/>
        <w:jc w:val="both"/>
        <w:rPr>
          <w:rFonts w:ascii="Garamond" w:hAnsi="Garamond"/>
          <w:szCs w:val="24"/>
        </w:rPr>
      </w:pPr>
    </w:p>
    <w:p w:rsidR="00202889" w:rsidRPr="003102ED" w:rsidRDefault="00202889" w:rsidP="00202889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lastRenderedPageBreak/>
        <w:t>Protokół podpisali</w:t>
      </w:r>
      <w:r>
        <w:rPr>
          <w:rFonts w:ascii="Garamond" w:hAnsi="Garamond"/>
          <w:b/>
          <w:szCs w:val="24"/>
          <w:vertAlign w:val="superscript"/>
        </w:rPr>
        <w:t>9</w:t>
      </w:r>
      <w:r w:rsidRPr="003102ED">
        <w:rPr>
          <w:rFonts w:ascii="Garamond" w:hAnsi="Garamond"/>
          <w:b/>
          <w:szCs w:val="24"/>
        </w:rPr>
        <w:t>:</w:t>
      </w:r>
    </w:p>
    <w:p w:rsidR="00202889" w:rsidRPr="0088040E" w:rsidRDefault="00202889" w:rsidP="00202889">
      <w:pPr>
        <w:spacing w:line="276" w:lineRule="auto"/>
        <w:rPr>
          <w:rFonts w:ascii="Garamond" w:hAnsi="Garamond"/>
          <w:b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------------------------------------------------------------------------------------------------------------------------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202889" w:rsidRPr="00256FC4" w:rsidRDefault="00202889" w:rsidP="001D2936">
      <w:pPr>
        <w:numPr>
          <w:ilvl w:val="0"/>
          <w:numId w:val="4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202889" w:rsidRPr="00256FC4" w:rsidRDefault="00202889" w:rsidP="001D2936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202889" w:rsidRPr="00256FC4" w:rsidRDefault="00202889" w:rsidP="001D2936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202889" w:rsidRPr="00256FC4" w:rsidRDefault="00202889" w:rsidP="001D2936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202889" w:rsidRDefault="00202889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571EB3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13318A" w:rsidRDefault="0013318A" w:rsidP="00571EB3">
      <w:pPr>
        <w:pStyle w:val="Nagwek"/>
        <w:jc w:val="right"/>
        <w:rPr>
          <w:sz w:val="20"/>
          <w:szCs w:val="20"/>
        </w:rPr>
      </w:pPr>
    </w:p>
    <w:p w:rsidR="0013318A" w:rsidRDefault="0013318A" w:rsidP="00571EB3">
      <w:pPr>
        <w:pStyle w:val="Nagwek"/>
        <w:jc w:val="right"/>
        <w:rPr>
          <w:sz w:val="20"/>
          <w:szCs w:val="20"/>
        </w:rPr>
      </w:pPr>
    </w:p>
    <w:p w:rsidR="00571EB3" w:rsidRDefault="00571EB3" w:rsidP="00571EB3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 do Zarządzenia Rektora Nr R/Z.0201-62/2017</w:t>
      </w:r>
    </w:p>
    <w:p w:rsidR="00571EB3" w:rsidRPr="003C4434" w:rsidRDefault="00571EB3" w:rsidP="00571EB3">
      <w:pPr>
        <w:pStyle w:val="Nagwek"/>
        <w:rPr>
          <w:rFonts w:ascii="Garamond" w:hAnsi="Garamond"/>
          <w:sz w:val="24"/>
          <w:szCs w:val="24"/>
        </w:rPr>
      </w:pPr>
    </w:p>
    <w:p w:rsidR="00571EB3" w:rsidRDefault="00571EB3" w:rsidP="00571EB3">
      <w:pPr>
        <w:spacing w:line="276" w:lineRule="auto"/>
        <w:jc w:val="right"/>
        <w:rPr>
          <w:rFonts w:ascii="Garamond" w:hAnsi="Garamond"/>
          <w:szCs w:val="24"/>
        </w:rPr>
      </w:pPr>
    </w:p>
    <w:p w:rsidR="00571EB3" w:rsidRPr="0088040E" w:rsidRDefault="00571EB3" w:rsidP="00571EB3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571EB3" w:rsidRDefault="00571EB3" w:rsidP="00571EB3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571EB3" w:rsidRPr="0088040E" w:rsidRDefault="00571EB3" w:rsidP="00571EB3">
      <w:pPr>
        <w:spacing w:line="276" w:lineRule="auto"/>
        <w:rPr>
          <w:rFonts w:ascii="Garamond" w:hAnsi="Garamond"/>
          <w:b/>
          <w:szCs w:val="24"/>
        </w:rPr>
      </w:pPr>
    </w:p>
    <w:p w:rsidR="00571EB3" w:rsidRPr="0088040E" w:rsidRDefault="00571EB3" w:rsidP="00571EB3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571EB3" w:rsidRPr="0088040E" w:rsidRDefault="00571EB3" w:rsidP="00571EB3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571EB3" w:rsidRDefault="00571EB3" w:rsidP="00571EB3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Pr="0088040E">
        <w:rPr>
          <w:rFonts w:ascii="Garamond" w:hAnsi="Garamond"/>
          <w:b/>
        </w:rPr>
        <w:t xml:space="preserve"> 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571EB3" w:rsidRPr="0088040E" w:rsidRDefault="00571EB3" w:rsidP="00571EB3">
      <w:pPr>
        <w:spacing w:line="276" w:lineRule="auto"/>
        <w:jc w:val="center"/>
        <w:rPr>
          <w:rFonts w:ascii="Garamond" w:hAnsi="Garamond"/>
          <w:b/>
        </w:rPr>
      </w:pPr>
    </w:p>
    <w:p w:rsidR="00571EB3" w:rsidRPr="0088040E" w:rsidRDefault="00571EB3" w:rsidP="00571EB3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571EB3" w:rsidRPr="004C0012" w:rsidRDefault="00571EB3" w:rsidP="00571EB3">
      <w:pPr>
        <w:spacing w:line="360" w:lineRule="auto"/>
        <w:jc w:val="both"/>
        <w:rPr>
          <w:rFonts w:ascii="Garamond" w:hAnsi="Garamond"/>
          <w:szCs w:val="24"/>
          <w:vertAlign w:val="superscript"/>
        </w:rPr>
      </w:pPr>
      <w:r w:rsidRPr="003102ED">
        <w:rPr>
          <w:rFonts w:ascii="Garamond" w:hAnsi="Garamond"/>
          <w:szCs w:val="24"/>
        </w:rPr>
        <w:t xml:space="preserve">powołanej </w:t>
      </w:r>
      <w:r>
        <w:rPr>
          <w:rFonts w:ascii="Garamond" w:hAnsi="Garamond"/>
          <w:szCs w:val="24"/>
        </w:rPr>
        <w:t>Decyzją</w:t>
      </w:r>
      <w:r>
        <w:rPr>
          <w:rFonts w:ascii="Garamond" w:hAnsi="Garamond"/>
          <w:szCs w:val="24"/>
          <w:vertAlign w:val="superscript"/>
        </w:rPr>
        <w:t>1</w:t>
      </w:r>
    </w:p>
    <w:p w:rsidR="00571EB3" w:rsidRDefault="00571EB3" w:rsidP="001D2936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Dziekana Wydziału [     ]</w:t>
      </w:r>
      <w:r>
        <w:rPr>
          <w:rFonts w:ascii="Garamond" w:hAnsi="Garamond"/>
          <w:szCs w:val="24"/>
          <w:vertAlign w:val="superscript"/>
        </w:rPr>
        <w:t>2</w:t>
      </w:r>
      <w:r w:rsidRPr="003102ED">
        <w:rPr>
          <w:rFonts w:ascii="Garamond" w:hAnsi="Garamond"/>
          <w:szCs w:val="24"/>
        </w:rPr>
        <w:t>, po zatwierdzeniu przez Radę Wydziału,</w:t>
      </w:r>
    </w:p>
    <w:p w:rsidR="00571EB3" w:rsidRDefault="00571EB3" w:rsidP="001D2936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Rektora</w:t>
      </w:r>
    </w:p>
    <w:p w:rsidR="00571EB3" w:rsidRPr="00A546F7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dla przeprowadzenia konkursu na stanowisko</w:t>
      </w:r>
      <w:r>
        <w:rPr>
          <w:rFonts w:ascii="Garamond" w:hAnsi="Garamond"/>
          <w:szCs w:val="24"/>
        </w:rPr>
        <w:t xml:space="preserve"> profesora nadzwyczajnego bez tytułu (ze stopniem dr hab.) </w:t>
      </w:r>
      <w:r w:rsidRPr="003102ED">
        <w:rPr>
          <w:rFonts w:ascii="Garamond" w:hAnsi="Garamond"/>
          <w:szCs w:val="24"/>
        </w:rPr>
        <w:t>– [    ]</w:t>
      </w:r>
      <w:r>
        <w:rPr>
          <w:rFonts w:ascii="Garamond" w:hAnsi="Garamond"/>
          <w:szCs w:val="24"/>
          <w:vertAlign w:val="superscript"/>
        </w:rPr>
        <w:t>3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>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571EB3" w:rsidRPr="003102ED" w:rsidRDefault="00571EB3" w:rsidP="00571EB3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>
        <w:rPr>
          <w:rFonts w:ascii="Garamond" w:hAnsi="Garamond"/>
          <w:b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Dziekan/Prodziekan,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kierownik jednostki organizacyjnej, w której odbywa się konkurs,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grupy profesorów i doktorów habilitowanych,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grupy profesorów i doktorów habilitowanych,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grupy profesorów i doktorów habilitowanych,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grupy profesorów i doktorów habilitowanych,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grupy pozostałych nauczycieli akademickich,</w:t>
      </w:r>
    </w:p>
    <w:p w:rsidR="00571EB3" w:rsidRPr="0013318A" w:rsidRDefault="00571EB3" w:rsidP="006646B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[    ] – przedstawiciel samorządu studentów i doktorów,</w:t>
      </w:r>
    </w:p>
    <w:p w:rsidR="00571EB3" w:rsidRPr="003102ED" w:rsidRDefault="00571EB3" w:rsidP="00571EB3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571EB3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571EB3" w:rsidRPr="003102ED" w:rsidRDefault="00571EB3" w:rsidP="00571EB3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</w:p>
    <w:p w:rsidR="00571EB3" w:rsidRPr="0013318A" w:rsidRDefault="00571EB3" w:rsidP="006646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A,</w:t>
      </w:r>
    </w:p>
    <w:p w:rsidR="00571EB3" w:rsidRDefault="00571EB3" w:rsidP="006646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Cs w:val="24"/>
        </w:rPr>
      </w:pPr>
      <w:r w:rsidRPr="0013318A">
        <w:rPr>
          <w:rFonts w:ascii="Garamond" w:hAnsi="Garamond"/>
          <w:szCs w:val="24"/>
        </w:rPr>
        <w:t>B,</w:t>
      </w:r>
    </w:p>
    <w:p w:rsidR="0013318A" w:rsidRPr="0013318A" w:rsidRDefault="0013318A" w:rsidP="006646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lastRenderedPageBreak/>
        <w:t xml:space="preserve">Po dokonaniu weryfikacji złożonych przez kandydatów dokumentów – zgodnie z zapisem </w:t>
      </w:r>
      <w:r w:rsidRPr="003102ED">
        <w:rPr>
          <w:rFonts w:ascii="Garamond" w:hAnsi="Garamond"/>
          <w:szCs w:val="24"/>
        </w:rPr>
        <w:br/>
        <w:t xml:space="preserve">§ 2 Regulaminu komisji konkursowej ds. zatrudnienia nauczycieli akademickich stanowiącego załącznik do Zarządzenia Rektora Nr </w:t>
      </w:r>
      <w:r>
        <w:rPr>
          <w:rFonts w:ascii="Garamond" w:hAnsi="Garamond"/>
          <w:szCs w:val="24"/>
        </w:rPr>
        <w:t>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</w:t>
      </w:r>
      <w:r w:rsidRPr="003102ED">
        <w:rPr>
          <w:rFonts w:ascii="Garamond" w:hAnsi="Garamond"/>
          <w:szCs w:val="24"/>
        </w:rPr>
        <w:t>a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t xml:space="preserve">ustalono,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że dokumentacja jest kompletna i odpowiada wymogom regulaminu w przypadku:</w:t>
      </w: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571EB3" w:rsidRPr="003102ED" w:rsidTr="003502B6"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571EB3" w:rsidRPr="003102ED" w:rsidTr="003502B6"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571EB3" w:rsidRPr="003102ED" w:rsidTr="003502B6"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571EB3" w:rsidRPr="003102ED" w:rsidTr="003502B6"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>
        <w:rPr>
          <w:rFonts w:ascii="Garamond" w:hAnsi="Garamond"/>
          <w:b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149"/>
        <w:gridCol w:w="5002"/>
      </w:tblGrid>
      <w:tr w:rsidR="00571EB3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571EB3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1EB3" w:rsidRPr="00E15F0B" w:rsidRDefault="00571EB3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 w:rsidRPr="00E15F0B">
              <w:rPr>
                <w:rFonts w:ascii="Garamond" w:hAnsi="Garamond"/>
                <w:i/>
                <w:szCs w:val="24"/>
              </w:rPr>
              <w:t>(np. niekompletna dokumentacja, (brak odpisu dyplomu)</w:t>
            </w:r>
          </w:p>
        </w:tc>
      </w:tr>
      <w:tr w:rsidR="00571EB3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1EB3" w:rsidRPr="003102ED" w:rsidRDefault="00571EB3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571EB3" w:rsidRPr="003102ED" w:rsidRDefault="00571EB3" w:rsidP="00571EB3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</w:p>
    <w:p w:rsidR="00571EB3" w:rsidRDefault="00571EB3" w:rsidP="001D2936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0041B9">
        <w:rPr>
          <w:rFonts w:ascii="Garamond" w:hAnsi="Garamond"/>
          <w:b/>
          <w:szCs w:val="24"/>
          <w:u w:val="single"/>
        </w:rPr>
        <w:t>Posiadanie dorobku naukowego uzyskanego po habilitacji, w tym: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Oryginalne, twórcze i opublikowane prace naukowe lub dzieła artystyczne, których wartość dla nauki lub sztuki przekracza wymagania habilitacyjne,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9E0334">
        <w:rPr>
          <w:rFonts w:ascii="Garamond" w:hAnsi="Garamond"/>
          <w:szCs w:val="24"/>
        </w:rPr>
        <w:t>MNiSW</w:t>
      </w:r>
      <w:proofErr w:type="spellEnd"/>
      <w:r w:rsidRPr="009E0334">
        <w:rPr>
          <w:rFonts w:ascii="Garamond" w:hAnsi="Garamond"/>
          <w:szCs w:val="24"/>
        </w:rPr>
        <w:t>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 xml:space="preserve">Autorstwo lub współautorstwo rozdziału w monografiach </w:t>
      </w:r>
      <w:proofErr w:type="spellStart"/>
      <w:r w:rsidRPr="009E0334">
        <w:rPr>
          <w:rFonts w:ascii="Garamond" w:hAnsi="Garamond"/>
          <w:szCs w:val="24"/>
        </w:rPr>
        <w:t>wieloautorskich</w:t>
      </w:r>
      <w:proofErr w:type="spellEnd"/>
      <w:r w:rsidRPr="009E0334">
        <w:rPr>
          <w:rFonts w:ascii="Garamond" w:hAnsi="Garamond"/>
          <w:szCs w:val="24"/>
        </w:rPr>
        <w:t xml:space="preserve"> w języku polskim, konferencyjnym lub podstawowym dla danej dyscypliny.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lastRenderedPageBreak/>
        <w:t>Książka autorska lub monografia w języku polskim lub podstawowym dla danej dyscypliny.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Książka autorska lub monografia w języku konferencyjnym (innym niż podstawowy dla danej dyscypliny).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Autorstwo lub współautorstwo projektu naukowego, artystycznego, konstrukcyjnego lub technologicznego.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Wyróżnienia naukowe i artystyczne, zaproszenia do wygłaszania wykładów na kongresach, w uczelniach krajowych lub zagranicznych (po habilitacji).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Pełnienie funkcji recenzenta lub promotora w przewodach doktorskich.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Kierowanie zespołowymi pracami naukowymi lub programami badawczymi.</w:t>
      </w:r>
    </w:p>
    <w:p w:rsidR="00571EB3" w:rsidRDefault="00571EB3" w:rsidP="001D2936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0041B9">
        <w:rPr>
          <w:rFonts w:ascii="Garamond" w:hAnsi="Garamond"/>
          <w:b/>
          <w:szCs w:val="24"/>
          <w:u w:val="single"/>
        </w:rPr>
        <w:t xml:space="preserve">Posiadanie </w:t>
      </w:r>
      <w:r>
        <w:rPr>
          <w:rFonts w:ascii="Garamond" w:hAnsi="Garamond"/>
          <w:b/>
          <w:szCs w:val="24"/>
          <w:u w:val="single"/>
        </w:rPr>
        <w:t xml:space="preserve">osiągnięć w pracy dydaktycznej, </w:t>
      </w:r>
      <w:r w:rsidRPr="000041B9">
        <w:rPr>
          <w:rFonts w:ascii="Garamond" w:hAnsi="Garamond"/>
          <w:b/>
          <w:szCs w:val="24"/>
          <w:u w:val="single"/>
        </w:rPr>
        <w:t>w tym: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Udział w kształceniu kadr zawodowych.</w:t>
      </w:r>
    </w:p>
    <w:p w:rsidR="00571EB3" w:rsidRPr="009E0334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9E0334">
        <w:rPr>
          <w:rFonts w:ascii="Garamond" w:hAnsi="Garamond"/>
          <w:szCs w:val="24"/>
        </w:rPr>
        <w:t>Autorstwo podręczników i skryptów akademickich.</w:t>
      </w:r>
    </w:p>
    <w:p w:rsidR="00571EB3" w:rsidRPr="004D07FD" w:rsidRDefault="00571EB3" w:rsidP="001D2936">
      <w:pPr>
        <w:numPr>
          <w:ilvl w:val="0"/>
          <w:numId w:val="33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4D07FD">
        <w:rPr>
          <w:rFonts w:ascii="Garamond" w:hAnsi="Garamond"/>
          <w:b/>
          <w:szCs w:val="24"/>
          <w:u w:val="single"/>
        </w:rPr>
        <w:t xml:space="preserve">Aktywność organizacyjna, w tym: </w:t>
      </w:r>
    </w:p>
    <w:p w:rsidR="00571EB3" w:rsidRPr="00AC28B1" w:rsidRDefault="00571EB3" w:rsidP="006646B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/>
          <w:szCs w:val="24"/>
        </w:rPr>
      </w:pPr>
      <w:r w:rsidRPr="00AC28B1">
        <w:rPr>
          <w:rFonts w:ascii="Garamond" w:hAnsi="Garamond"/>
          <w:szCs w:val="24"/>
        </w:rPr>
        <w:t>organizowanie kongresów, sympozjów i wymiany zagranicznej.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571EB3" w:rsidRPr="003102ED" w:rsidRDefault="00571EB3" w:rsidP="00571EB3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W tajnym głosowaniu wszystkich członków Komisji przyznano kandydatom następującą liczbę punktów:</w:t>
      </w:r>
    </w:p>
    <w:p w:rsidR="00571EB3" w:rsidRPr="00660BAF" w:rsidRDefault="00571EB3" w:rsidP="006646BA">
      <w:pPr>
        <w:pStyle w:val="Akapitzlist"/>
        <w:numPr>
          <w:ilvl w:val="0"/>
          <w:numId w:val="62"/>
        </w:numPr>
        <w:spacing w:before="240" w:line="360" w:lineRule="auto"/>
        <w:jc w:val="both"/>
        <w:rPr>
          <w:rFonts w:ascii="Garamond" w:hAnsi="Garamond"/>
          <w:szCs w:val="24"/>
        </w:rPr>
      </w:pPr>
      <w:bookmarkStart w:id="0" w:name="_GoBack"/>
      <w:r w:rsidRPr="00660BAF">
        <w:rPr>
          <w:rFonts w:ascii="Garamond" w:hAnsi="Garamond"/>
          <w:szCs w:val="24"/>
        </w:rPr>
        <w:t>Kandydat A – [     ] punktów , na którą złożyły się oceny cząstkowe:</w:t>
      </w:r>
    </w:p>
    <w:p w:rsidR="00571EB3" w:rsidRPr="00660BAF" w:rsidRDefault="00571EB3" w:rsidP="006646BA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Garamond" w:hAnsi="Garamond"/>
          <w:szCs w:val="24"/>
        </w:rPr>
      </w:pPr>
      <w:r w:rsidRPr="00660BAF">
        <w:rPr>
          <w:rFonts w:ascii="Garamond" w:hAnsi="Garamond"/>
          <w:szCs w:val="24"/>
        </w:rPr>
        <w:t xml:space="preserve">A- [   ], B- [   ], C- [   ], D- [   ], E- [   ], F- [   ], E- [   ], G- [   ], H- [   ], I- [   ], </w:t>
      </w:r>
      <w:r w:rsidRPr="00660BAF">
        <w:rPr>
          <w:rFonts w:ascii="Garamond" w:hAnsi="Garamond"/>
          <w:szCs w:val="24"/>
        </w:rPr>
        <w:br/>
        <w:t>J- [   ], K- [   ], i L- [   ],</w:t>
      </w:r>
    </w:p>
    <w:p w:rsidR="00571EB3" w:rsidRPr="00660BAF" w:rsidRDefault="00571EB3" w:rsidP="006646B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Garamond" w:hAnsi="Garamond"/>
          <w:szCs w:val="24"/>
        </w:rPr>
      </w:pPr>
      <w:r w:rsidRPr="00660BAF">
        <w:rPr>
          <w:rFonts w:ascii="Garamond" w:hAnsi="Garamond"/>
          <w:szCs w:val="24"/>
        </w:rPr>
        <w:t>Kandydat B – [     ]punktów, na którą złożyły się oceny cząstkowe:</w:t>
      </w:r>
    </w:p>
    <w:p w:rsidR="00571EB3" w:rsidRPr="00660BAF" w:rsidRDefault="00571EB3" w:rsidP="006646BA">
      <w:pPr>
        <w:pStyle w:val="Akapitzlist"/>
        <w:numPr>
          <w:ilvl w:val="1"/>
          <w:numId w:val="62"/>
        </w:numPr>
        <w:spacing w:line="360" w:lineRule="auto"/>
        <w:jc w:val="both"/>
        <w:rPr>
          <w:rFonts w:ascii="Garamond" w:hAnsi="Garamond"/>
          <w:szCs w:val="24"/>
        </w:rPr>
      </w:pPr>
      <w:r w:rsidRPr="00660BAF">
        <w:rPr>
          <w:rFonts w:ascii="Garamond" w:hAnsi="Garamond"/>
          <w:szCs w:val="24"/>
        </w:rPr>
        <w:t xml:space="preserve">A- [   ], B- [   ], C- [   ], D- [   ], E- [   ], F- [   ], E- [   ], G- [   ], H- [   ], I- [   ], </w:t>
      </w:r>
      <w:r w:rsidRPr="00660BAF">
        <w:rPr>
          <w:rFonts w:ascii="Garamond" w:hAnsi="Garamond"/>
          <w:szCs w:val="24"/>
        </w:rPr>
        <w:br/>
        <w:t>J- [   ], K- [   ], i L- [   ],</w:t>
      </w:r>
    </w:p>
    <w:p w:rsidR="00571EB3" w:rsidRPr="00660BAF" w:rsidRDefault="00571EB3" w:rsidP="006646B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Garamond" w:hAnsi="Garamond"/>
          <w:szCs w:val="24"/>
        </w:rPr>
      </w:pPr>
      <w:r w:rsidRPr="00660BAF">
        <w:rPr>
          <w:rFonts w:ascii="Garamond" w:hAnsi="Garamond"/>
          <w:szCs w:val="24"/>
        </w:rPr>
        <w:t>Kandydat C – [     ]punktów, na którą złożyły się oceny cząstkowe:</w:t>
      </w:r>
    </w:p>
    <w:bookmarkEnd w:id="0"/>
    <w:p w:rsidR="00571EB3" w:rsidRDefault="00571EB3" w:rsidP="00571EB3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571EB3" w:rsidRDefault="00571EB3" w:rsidP="00571EB3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lastRenderedPageBreak/>
        <w:t>Głosowanie nad wnioskiem o zatrudnienie osoby, która uzyskała najwyższą ocenę Komisji</w:t>
      </w: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571EB3" w:rsidRDefault="00571EB3" w:rsidP="00571EB3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głosowania Komisja bezwzględną większością głosów [     ] przyjęła/odrzuciła wniosek Pana/Pani ……………………… o zatrudnienie.</w:t>
      </w: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b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</w:p>
    <w:p w:rsidR="00571EB3" w:rsidRDefault="00571EB3" w:rsidP="00571EB3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Jednocześnie Przewodniczący Komisji powiadomi wszystkich kandydatów o wynikach konkursu</w:t>
      </w:r>
      <w:r>
        <w:rPr>
          <w:rFonts w:ascii="Garamond" w:hAnsi="Garamond"/>
          <w:b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571EB3" w:rsidRPr="003102ED" w:rsidRDefault="00571EB3" w:rsidP="00571EB3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Protokół podpisali:</w:t>
      </w:r>
    </w:p>
    <w:p w:rsidR="00571EB3" w:rsidRPr="0088040E" w:rsidRDefault="00571EB3" w:rsidP="00571EB3">
      <w:pPr>
        <w:spacing w:line="276" w:lineRule="auto"/>
        <w:rPr>
          <w:rFonts w:ascii="Garamond" w:hAnsi="Garamond"/>
          <w:b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Pr="0088040E" w:rsidRDefault="00571EB3" w:rsidP="00571EB3">
      <w:pPr>
        <w:spacing w:line="276" w:lineRule="auto"/>
        <w:rPr>
          <w:rFonts w:ascii="Garamond" w:hAnsi="Garamond"/>
          <w:szCs w:val="24"/>
        </w:rPr>
      </w:pPr>
    </w:p>
    <w:p w:rsidR="00571EB3" w:rsidRDefault="00571EB3" w:rsidP="00571EB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należy uzupełnić nazwę wydziału;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Pr="005A7F22">
        <w:rPr>
          <w:rFonts w:ascii="Garamond" w:hAnsi="Garamond"/>
          <w:sz w:val="22"/>
          <w:szCs w:val="22"/>
        </w:rPr>
        <w:br/>
        <w:t>o składzie komisji decyduje Rektor;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pozostawić właściwe;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571EB3" w:rsidRPr="005A7F22" w:rsidRDefault="00571EB3" w:rsidP="001D2936">
      <w:pPr>
        <w:pStyle w:val="Akapitzlist"/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5A7F22">
        <w:rPr>
          <w:rFonts w:ascii="Garamond" w:hAnsi="Garamond"/>
          <w:sz w:val="22"/>
          <w:szCs w:val="22"/>
        </w:rPr>
        <w:t xml:space="preserve">protokół musi być podpisany przez </w:t>
      </w:r>
      <w:r w:rsidRPr="005A7F22">
        <w:rPr>
          <w:rFonts w:ascii="Garamond" w:hAnsi="Garamond"/>
          <w:sz w:val="22"/>
          <w:szCs w:val="22"/>
          <w:u w:val="single"/>
        </w:rPr>
        <w:t>wszystkie</w:t>
      </w:r>
      <w:r w:rsidRPr="005A7F22">
        <w:rPr>
          <w:rFonts w:ascii="Garamond" w:hAnsi="Garamond"/>
          <w:sz w:val="22"/>
          <w:szCs w:val="22"/>
        </w:rPr>
        <w:t xml:space="preserve"> osoby uczestniczące w posiedzeniu</w:t>
      </w:r>
    </w:p>
    <w:p w:rsidR="00571EB3" w:rsidRPr="0088040E" w:rsidRDefault="00571EB3" w:rsidP="00202889">
      <w:pPr>
        <w:spacing w:line="276" w:lineRule="auto"/>
        <w:jc w:val="both"/>
        <w:rPr>
          <w:rFonts w:ascii="Garamond" w:hAnsi="Garamond"/>
          <w:szCs w:val="24"/>
        </w:rPr>
      </w:pPr>
    </w:p>
    <w:p w:rsidR="00202889" w:rsidRPr="0088040E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202889" w:rsidRDefault="00202889" w:rsidP="00202889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202889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202889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 do Zarządzenia Rektora Nr R/Z.0201-62/2017</w:t>
      </w:r>
    </w:p>
    <w:p w:rsidR="00AF7ECE" w:rsidRDefault="00AF7ECE" w:rsidP="00AF7ECE">
      <w:pPr>
        <w:spacing w:line="276" w:lineRule="auto"/>
        <w:jc w:val="right"/>
        <w:rPr>
          <w:rFonts w:ascii="Garamond" w:hAnsi="Garamond"/>
          <w:szCs w:val="24"/>
        </w:rPr>
      </w:pPr>
    </w:p>
    <w:p w:rsidR="00AF7ECE" w:rsidRPr="0088040E" w:rsidRDefault="00AF7ECE" w:rsidP="00AF7ECE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AF7ECE" w:rsidRDefault="00AF7ECE" w:rsidP="00AF7ECE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AF7ECE" w:rsidRPr="0088040E" w:rsidRDefault="00AF7ECE" w:rsidP="00FE32E4">
      <w:pPr>
        <w:spacing w:line="276" w:lineRule="auto"/>
        <w:rPr>
          <w:rFonts w:ascii="Garamond" w:hAnsi="Garamond"/>
          <w:b/>
          <w:szCs w:val="24"/>
        </w:rPr>
      </w:pPr>
    </w:p>
    <w:p w:rsidR="00AF7ECE" w:rsidRPr="0088040E" w:rsidRDefault="00AF7ECE" w:rsidP="00AF7EC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AF7ECE" w:rsidRPr="0088040E" w:rsidRDefault="00AF7ECE" w:rsidP="00AF7EC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AF7ECE" w:rsidRDefault="00AF7ECE" w:rsidP="00AF7EC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Pr="0088040E">
        <w:rPr>
          <w:rFonts w:ascii="Garamond" w:hAnsi="Garamond"/>
          <w:b/>
        </w:rPr>
        <w:t xml:space="preserve"> 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AF7ECE" w:rsidRPr="0088040E" w:rsidRDefault="00AF7ECE" w:rsidP="00AF7ECE">
      <w:pPr>
        <w:spacing w:line="276" w:lineRule="auto"/>
        <w:jc w:val="center"/>
        <w:rPr>
          <w:rFonts w:ascii="Garamond" w:hAnsi="Garamond"/>
          <w:b/>
        </w:rPr>
      </w:pPr>
    </w:p>
    <w:p w:rsidR="00AF7ECE" w:rsidRPr="0088040E" w:rsidRDefault="00AF7ECE" w:rsidP="00AF7ECE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powołanej </w:t>
      </w:r>
      <w:r>
        <w:rPr>
          <w:rFonts w:ascii="Garamond" w:hAnsi="Garamond"/>
          <w:szCs w:val="24"/>
        </w:rPr>
        <w:t>Decyzją</w:t>
      </w:r>
      <w:r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>:</w:t>
      </w:r>
    </w:p>
    <w:p w:rsidR="00AF7ECE" w:rsidRDefault="00AF7ECE" w:rsidP="001D2936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Dziekana Wydziału [     ]</w:t>
      </w:r>
      <w:r>
        <w:rPr>
          <w:rFonts w:ascii="Garamond" w:hAnsi="Garamond"/>
          <w:szCs w:val="24"/>
          <w:vertAlign w:val="superscript"/>
        </w:rPr>
        <w:t>2</w:t>
      </w:r>
      <w:r w:rsidRPr="003102ED">
        <w:rPr>
          <w:rFonts w:ascii="Garamond" w:hAnsi="Garamond"/>
          <w:szCs w:val="24"/>
        </w:rPr>
        <w:t>, po zatwierdzeniu przez Radę Wydziału</w:t>
      </w:r>
    </w:p>
    <w:p w:rsidR="00AF7ECE" w:rsidRDefault="00AF7ECE" w:rsidP="001D2936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Rektora</w:t>
      </w:r>
    </w:p>
    <w:p w:rsidR="00AF7ECE" w:rsidRPr="00A8629D" w:rsidRDefault="00AF7ECE" w:rsidP="00AF7ECE">
      <w:pPr>
        <w:spacing w:line="360" w:lineRule="auto"/>
        <w:jc w:val="both"/>
        <w:rPr>
          <w:rFonts w:ascii="Garamond" w:hAnsi="Garamond"/>
          <w:szCs w:val="24"/>
          <w:vertAlign w:val="superscript"/>
        </w:rPr>
      </w:pPr>
      <w:r w:rsidRPr="003102ED">
        <w:rPr>
          <w:rFonts w:ascii="Garamond" w:hAnsi="Garamond"/>
          <w:szCs w:val="24"/>
        </w:rPr>
        <w:t xml:space="preserve">dla przeprowadzenia konkursu na stanowisko </w:t>
      </w:r>
      <w:r>
        <w:rPr>
          <w:rFonts w:ascii="Garamond" w:hAnsi="Garamond"/>
          <w:szCs w:val="24"/>
        </w:rPr>
        <w:t>profesora nadzwyczajnego z tytułem naukowym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– [    ]</w:t>
      </w:r>
      <w:r>
        <w:rPr>
          <w:rFonts w:ascii="Garamond" w:hAnsi="Garamond"/>
          <w:szCs w:val="24"/>
          <w:vertAlign w:val="superscript"/>
        </w:rPr>
        <w:t>3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>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AF7ECE" w:rsidRPr="003102ED" w:rsidRDefault="00AF7ECE" w:rsidP="00AF7ECE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>
        <w:rPr>
          <w:rFonts w:ascii="Garamond" w:hAnsi="Garamond"/>
          <w:b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Dziekan/Prodziekan,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kierownik jednostki organizacyjnej, w której odbywa się konkurs,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grupy profesorów i doktorów habilitowanych,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grupy profesorów i doktorów habilitowanych,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grupy profesorów i doktorów habilitowanych,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grupy profesorów i doktorów habilitowanych,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grupy pozostałych nauczycieli akademickich,</w:t>
      </w:r>
    </w:p>
    <w:p w:rsidR="00AF7ECE" w:rsidRPr="00252863" w:rsidRDefault="00AF7ECE" w:rsidP="006646B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[    ] – przedstawiciel samorządu studentów i doktorów,</w:t>
      </w:r>
    </w:p>
    <w:p w:rsidR="00AF7ECE" w:rsidRPr="003102ED" w:rsidRDefault="00AF7ECE" w:rsidP="00AF7ECE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AF7ECE" w:rsidRPr="003102ED" w:rsidRDefault="00AF7ECE" w:rsidP="00AF7ECE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</w:p>
    <w:p w:rsidR="00AF7ECE" w:rsidRPr="00252863" w:rsidRDefault="00AF7ECE" w:rsidP="006646B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A,</w:t>
      </w:r>
    </w:p>
    <w:p w:rsidR="00AF7ECE" w:rsidRDefault="00AF7ECE" w:rsidP="006646B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Garamond" w:hAnsi="Garamond"/>
          <w:szCs w:val="24"/>
        </w:rPr>
      </w:pPr>
      <w:r w:rsidRPr="00252863">
        <w:rPr>
          <w:rFonts w:ascii="Garamond" w:hAnsi="Garamond"/>
          <w:szCs w:val="24"/>
        </w:rPr>
        <w:t>B,</w:t>
      </w:r>
    </w:p>
    <w:p w:rsidR="00252863" w:rsidRPr="00252863" w:rsidRDefault="00252863" w:rsidP="006646B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Garamond" w:hAnsi="Garamond"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lastRenderedPageBreak/>
        <w:t xml:space="preserve">Po dokonaniu weryfikacji złożonych przez kandydatów dokumentów – zgodnie z zapisem </w:t>
      </w:r>
      <w:r w:rsidRPr="003102ED">
        <w:rPr>
          <w:rFonts w:ascii="Garamond" w:hAnsi="Garamond"/>
          <w:szCs w:val="24"/>
        </w:rPr>
        <w:br/>
        <w:t>§ 2 Regulaminu komisji konkursowej ds. zatrudnienia nauczycieli akademickich stanowiącego załącznik do Za</w:t>
      </w:r>
      <w:r>
        <w:rPr>
          <w:rFonts w:ascii="Garamond" w:hAnsi="Garamond"/>
          <w:szCs w:val="24"/>
        </w:rPr>
        <w:t>rządzenia Rektora Nr 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</w:t>
      </w:r>
      <w:r w:rsidRPr="003102ED">
        <w:rPr>
          <w:rFonts w:ascii="Garamond" w:hAnsi="Garamond"/>
          <w:szCs w:val="24"/>
        </w:rPr>
        <w:t>a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t xml:space="preserve">ustalono,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że dokumentacja jest kompletna i odpowiada wymogom regulaminu w przypadku:</w:t>
      </w: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AF7ECE" w:rsidRPr="003102ED" w:rsidTr="003502B6"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AF7ECE" w:rsidRPr="003102ED" w:rsidTr="003502B6"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AF7ECE" w:rsidRPr="003102ED" w:rsidTr="003502B6"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AF7ECE" w:rsidRPr="003102ED" w:rsidTr="003502B6"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>
        <w:rPr>
          <w:rFonts w:ascii="Garamond" w:hAnsi="Garamond"/>
          <w:b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AF7ECE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AF7ECE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7ECE" w:rsidRPr="00122205" w:rsidRDefault="00AF7ECE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 w:rsidRPr="00122205">
              <w:rPr>
                <w:rFonts w:ascii="Garamond" w:hAnsi="Garamond"/>
                <w:i/>
                <w:szCs w:val="24"/>
              </w:rPr>
              <w:t>(np. niekompletna dokumentacja, brak odpisu dyplomu)</w:t>
            </w:r>
          </w:p>
        </w:tc>
      </w:tr>
      <w:tr w:rsidR="00AF7ECE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F7ECE" w:rsidRPr="003102ED" w:rsidRDefault="00AF7ECE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7ECE" w:rsidRPr="00122205" w:rsidRDefault="00AF7ECE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</w:p>
        </w:tc>
      </w:tr>
    </w:tbl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AF7ECE" w:rsidRPr="003102ED" w:rsidRDefault="00AF7ECE" w:rsidP="00AF7ECE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</w:p>
    <w:p w:rsidR="00AF7ECE" w:rsidRPr="00D05287" w:rsidRDefault="00AF7ECE" w:rsidP="006646B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D05287">
        <w:rPr>
          <w:rFonts w:ascii="Garamond" w:hAnsi="Garamond"/>
          <w:b/>
          <w:szCs w:val="24"/>
          <w:u w:val="single"/>
        </w:rPr>
        <w:t>Posiadanie dorobku naukowego uzyskanego po habilitacji, w tym: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Oryginalne, twórcze i opublikowane prace naukowe lub dzieła artystyczne, których wartość dla nauki lub sztuki przekracza wymagania habilitacyjne,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 xml:space="preserve">Autorstwo lub współautorstwo publikacji naukowych w języku polskim, konferencyjnym lub podstawowym dla danej dyscypliny w czasopismach znajdujących się w wykazie </w:t>
      </w:r>
      <w:proofErr w:type="spellStart"/>
      <w:r w:rsidRPr="00D05287">
        <w:rPr>
          <w:rFonts w:ascii="Garamond" w:hAnsi="Garamond"/>
          <w:szCs w:val="24"/>
        </w:rPr>
        <w:t>MNiSW</w:t>
      </w:r>
      <w:proofErr w:type="spellEnd"/>
      <w:r w:rsidRPr="00D05287">
        <w:rPr>
          <w:rFonts w:ascii="Garamond" w:hAnsi="Garamond"/>
          <w:szCs w:val="24"/>
        </w:rPr>
        <w:t>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 xml:space="preserve">Autorstwo lub współautorstwo rozdziału w monografiach </w:t>
      </w:r>
      <w:proofErr w:type="spellStart"/>
      <w:r w:rsidRPr="00D05287">
        <w:rPr>
          <w:rFonts w:ascii="Garamond" w:hAnsi="Garamond"/>
          <w:szCs w:val="24"/>
        </w:rPr>
        <w:t>wieloautorskich</w:t>
      </w:r>
      <w:proofErr w:type="spellEnd"/>
      <w:r w:rsidRPr="00D05287">
        <w:rPr>
          <w:rFonts w:ascii="Garamond" w:hAnsi="Garamond"/>
          <w:szCs w:val="24"/>
        </w:rPr>
        <w:t xml:space="preserve"> w języku polskim, konferencyjnym lub podstawowym dla danej dyscypliny.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lastRenderedPageBreak/>
        <w:t>Książka autorska lub monografia w języku polskim lub podstawowym dla danej dyscypliny.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Książka autorska lub monografia w języku konferencyjnym (innym niż podstawowy dla danej dyscypliny).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Autorstwo lub współautorstwo zrealizowanego projektu naukowego, artystycznego, konstrukcyjnego lub technologicznego.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Wyróżnienia naukowe i artystyczne, zaproszenia do wygłaszania wykładów na kongresach, w uczelniach krajowych lub zagranicznych.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Pełnienie funkcji recenzenta lub promotora w przewodach doktorskich.</w:t>
      </w:r>
    </w:p>
    <w:p w:rsidR="00AF7ECE" w:rsidRPr="00D05287" w:rsidRDefault="00AF7ECE" w:rsidP="006646B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Garamond" w:hAnsi="Garamond"/>
          <w:szCs w:val="24"/>
        </w:rPr>
      </w:pPr>
      <w:r w:rsidRPr="00D05287">
        <w:rPr>
          <w:rFonts w:ascii="Garamond" w:hAnsi="Garamond"/>
          <w:szCs w:val="24"/>
        </w:rPr>
        <w:t>Kierowanie zespołowymi pracami naukowymi lub programami badawczymi.</w:t>
      </w:r>
    </w:p>
    <w:p w:rsidR="00AF7ECE" w:rsidRPr="00D05287" w:rsidRDefault="00AF7ECE" w:rsidP="006646B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D05287">
        <w:rPr>
          <w:rFonts w:ascii="Garamond" w:hAnsi="Garamond"/>
          <w:b/>
          <w:szCs w:val="24"/>
          <w:u w:val="single"/>
        </w:rPr>
        <w:t>Posiadanie osiągnięć w pracy dydaktycznej, w tym:</w:t>
      </w:r>
    </w:p>
    <w:p w:rsidR="00AF7ECE" w:rsidRDefault="00AF7ECE" w:rsidP="006646BA">
      <w:pPr>
        <w:numPr>
          <w:ilvl w:val="0"/>
          <w:numId w:val="54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Udział w kształceniu kadr zawodowych.</w:t>
      </w:r>
    </w:p>
    <w:p w:rsidR="00AF7ECE" w:rsidRDefault="00AF7ECE" w:rsidP="006646BA">
      <w:pPr>
        <w:numPr>
          <w:ilvl w:val="0"/>
          <w:numId w:val="54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Autorstwo podręczników i skryptów akademickich, szkolnych i zawodowych.</w:t>
      </w:r>
    </w:p>
    <w:p w:rsidR="00AF7ECE" w:rsidRPr="00D05287" w:rsidRDefault="00AF7ECE" w:rsidP="006646B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D05287">
        <w:rPr>
          <w:rFonts w:ascii="Garamond" w:hAnsi="Garamond"/>
          <w:b/>
          <w:szCs w:val="24"/>
          <w:u w:val="single"/>
        </w:rPr>
        <w:t xml:space="preserve">Aktywność organizacyjna, w tym: </w:t>
      </w:r>
    </w:p>
    <w:p w:rsidR="00AF7ECE" w:rsidRDefault="00AF7ECE" w:rsidP="006646BA">
      <w:pPr>
        <w:numPr>
          <w:ilvl w:val="0"/>
          <w:numId w:val="54"/>
        </w:numPr>
        <w:spacing w:line="360" w:lineRule="auto"/>
        <w:jc w:val="both"/>
        <w:rPr>
          <w:rFonts w:ascii="Garamond" w:hAnsi="Garamond"/>
          <w:szCs w:val="24"/>
        </w:rPr>
      </w:pPr>
      <w:r w:rsidRPr="004D07FD">
        <w:rPr>
          <w:rFonts w:ascii="Garamond" w:hAnsi="Garamond"/>
          <w:szCs w:val="24"/>
        </w:rPr>
        <w:t xml:space="preserve">organizowanie kongresów, sympozjów </w:t>
      </w:r>
      <w:r>
        <w:rPr>
          <w:rFonts w:ascii="Garamond" w:hAnsi="Garamond"/>
          <w:szCs w:val="24"/>
        </w:rPr>
        <w:t>i wymiany zagranicznej.</w:t>
      </w: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AF7ECE" w:rsidRPr="003102ED" w:rsidRDefault="00AF7ECE" w:rsidP="00AF7ECE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W tajnym głosowaniu wszystkich członków Komisji przyznano kandydatom następującą liczbę punktów:</w:t>
      </w:r>
    </w:p>
    <w:p w:rsidR="00AF7ECE" w:rsidRPr="0005486B" w:rsidRDefault="00AF7ECE" w:rsidP="006646BA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A – [     ] punktów , na którą złożyły się oceny cząstkowe:</w:t>
      </w:r>
    </w:p>
    <w:p w:rsidR="00AF7ECE" w:rsidRPr="0005486B" w:rsidRDefault="00AF7ECE" w:rsidP="006646BA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 xml:space="preserve">A- [   ], B- [   ], C- [   ], D- [   ], E- [   ], F- [   ], E- [   ], G- [   ], H- [   ], I- [   ], </w:t>
      </w:r>
      <w:r w:rsidRPr="0005486B">
        <w:rPr>
          <w:rFonts w:ascii="Garamond" w:hAnsi="Garamond"/>
          <w:szCs w:val="24"/>
        </w:rPr>
        <w:br/>
        <w:t>J- [   ], K- [   ], i L- [   ],</w:t>
      </w:r>
    </w:p>
    <w:p w:rsidR="00AF7ECE" w:rsidRPr="0005486B" w:rsidRDefault="00AF7ECE" w:rsidP="006646B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B – [     ]punktów, na którą złożyły się oceny cząstkowe:</w:t>
      </w:r>
    </w:p>
    <w:p w:rsidR="00AF7ECE" w:rsidRPr="0005486B" w:rsidRDefault="00AF7ECE" w:rsidP="006646BA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 xml:space="preserve">A- [   ], B- [   ], C- [   ], D- [   ], E- [   ], F- [   ], E- [   ], G- [   ], H- [   ], I- [   ], </w:t>
      </w:r>
      <w:r w:rsidRPr="0005486B">
        <w:rPr>
          <w:rFonts w:ascii="Garamond" w:hAnsi="Garamond"/>
          <w:szCs w:val="24"/>
        </w:rPr>
        <w:br/>
        <w:t>J- [   ], K- [   ], i L- [   ],</w:t>
      </w:r>
    </w:p>
    <w:p w:rsidR="00AF7ECE" w:rsidRPr="0005486B" w:rsidRDefault="00AF7ECE" w:rsidP="006646B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C – [     ]punktów, na którą złożyły się oceny cząstkowe: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lastRenderedPageBreak/>
        <w:t>Głosowanie nad wnioskiem o zatrudnienie osoby, która uzyskała najwyższą ocenę Komisji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głosowania Komisja bezwzględną większością głosów [     ] przyjęła/odrzuciła wniosek Pana/Pani ……………………… o zatrudnienie.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b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Jednocześnie Przewodniczący Komisji powiadomi wszystkich kandydatów o wynikach konkursu</w:t>
      </w:r>
      <w:r>
        <w:rPr>
          <w:rFonts w:ascii="Garamond" w:hAnsi="Garamond"/>
          <w:b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Default="00AF7ECE" w:rsidP="00AF7ECE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AF7ECE" w:rsidRPr="003102ED" w:rsidRDefault="00AF7ECE" w:rsidP="00AF7ECE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Protokół podpisali</w:t>
      </w:r>
      <w:r>
        <w:rPr>
          <w:rFonts w:ascii="Garamond" w:hAnsi="Garamond"/>
          <w:b/>
          <w:szCs w:val="24"/>
          <w:vertAlign w:val="superscript"/>
        </w:rPr>
        <w:t>9</w:t>
      </w:r>
      <w:r w:rsidRPr="003102ED">
        <w:rPr>
          <w:rFonts w:ascii="Garamond" w:hAnsi="Garamond"/>
          <w:b/>
          <w:szCs w:val="24"/>
        </w:rPr>
        <w:t>:</w:t>
      </w:r>
    </w:p>
    <w:p w:rsidR="00AF7ECE" w:rsidRDefault="00AF7ECE" w:rsidP="00AF7ECE">
      <w:pPr>
        <w:spacing w:line="276" w:lineRule="auto"/>
        <w:rPr>
          <w:rFonts w:ascii="Garamond" w:hAnsi="Garamond"/>
          <w:b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b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AF7ECE" w:rsidRPr="0088040E" w:rsidRDefault="00AF7ECE" w:rsidP="00AF7ECE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------------------------------------------------------------------------------------------------------------------------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należy uzupełnić nazwę wydziału;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Pr="00F20E59">
        <w:rPr>
          <w:rFonts w:ascii="Garamond" w:hAnsi="Garamond"/>
          <w:sz w:val="22"/>
          <w:szCs w:val="22"/>
        </w:rPr>
        <w:br/>
        <w:t>o składzie komisji decyduje Rektor;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pozostawić właściwe;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20E59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AF7ECE" w:rsidRPr="00F20E59" w:rsidRDefault="00AF7ECE" w:rsidP="001D2936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Garamond" w:hAnsi="Garamond"/>
          <w:szCs w:val="24"/>
        </w:rPr>
      </w:pPr>
      <w:r w:rsidRPr="00F20E59">
        <w:rPr>
          <w:rFonts w:ascii="Garamond" w:hAnsi="Garamond"/>
          <w:sz w:val="22"/>
          <w:szCs w:val="22"/>
        </w:rPr>
        <w:t xml:space="preserve">protokół musi być podpisany przez </w:t>
      </w:r>
      <w:r w:rsidRPr="00F20E59">
        <w:rPr>
          <w:rFonts w:ascii="Garamond" w:hAnsi="Garamond"/>
          <w:sz w:val="22"/>
          <w:szCs w:val="22"/>
          <w:u w:val="single"/>
        </w:rPr>
        <w:t>wszystkie</w:t>
      </w:r>
      <w:r w:rsidRPr="00F20E59">
        <w:rPr>
          <w:rFonts w:ascii="Garamond" w:hAnsi="Garamond"/>
          <w:sz w:val="22"/>
          <w:szCs w:val="22"/>
        </w:rPr>
        <w:t xml:space="preserve"> osoby uczestniczące w posiedzeniu.</w:t>
      </w:r>
    </w:p>
    <w:p w:rsidR="00AF7ECE" w:rsidRPr="0088040E" w:rsidRDefault="00AF7ECE" w:rsidP="00AF7ECE">
      <w:pPr>
        <w:spacing w:line="276" w:lineRule="auto"/>
        <w:rPr>
          <w:rFonts w:ascii="Garamond" w:hAnsi="Garamond"/>
          <w:szCs w:val="24"/>
        </w:rPr>
      </w:pPr>
    </w:p>
    <w:p w:rsidR="00CF606B" w:rsidRDefault="00CF606B" w:rsidP="00CF606B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7 do Zarządzenia Rektora Nr R/Z.0201-62/2017</w:t>
      </w:r>
    </w:p>
    <w:p w:rsidR="00292A3C" w:rsidRPr="0088040E" w:rsidRDefault="00292A3C" w:rsidP="00292A3C">
      <w:pPr>
        <w:spacing w:line="276" w:lineRule="auto"/>
        <w:jc w:val="right"/>
        <w:rPr>
          <w:rFonts w:ascii="Garamond" w:hAnsi="Garamond"/>
          <w:szCs w:val="24"/>
        </w:rPr>
      </w:pPr>
      <w:r w:rsidRPr="0088040E">
        <w:rPr>
          <w:rFonts w:ascii="Garamond" w:hAnsi="Garamond"/>
          <w:szCs w:val="24"/>
        </w:rPr>
        <w:t xml:space="preserve">Kraków, </w:t>
      </w:r>
      <w:r>
        <w:rPr>
          <w:rFonts w:ascii="Garamond" w:hAnsi="Garamond"/>
          <w:szCs w:val="24"/>
        </w:rPr>
        <w:t>[    ]</w:t>
      </w:r>
    </w:p>
    <w:p w:rsidR="00292A3C" w:rsidRDefault="00292A3C" w:rsidP="00292A3C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Protokół z posiedzenia komisji konkursowej </w:t>
      </w: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292A3C" w:rsidRDefault="00292A3C" w:rsidP="00292A3C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Pr="0088040E">
        <w:rPr>
          <w:rFonts w:ascii="Garamond" w:hAnsi="Garamond"/>
          <w:b/>
        </w:rPr>
        <w:t xml:space="preserve"> Uniwersytecie Pedagogicznym im. Komisji Edukacji Narodowej </w:t>
      </w:r>
      <w:r w:rsidRPr="0088040E">
        <w:rPr>
          <w:rFonts w:ascii="Garamond" w:hAnsi="Garamond"/>
          <w:b/>
        </w:rPr>
        <w:br/>
        <w:t>w Krakowie</w:t>
      </w: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</w:rPr>
      </w:pPr>
    </w:p>
    <w:p w:rsidR="00292A3C" w:rsidRPr="0088040E" w:rsidRDefault="00292A3C" w:rsidP="00292A3C">
      <w:pPr>
        <w:spacing w:line="276" w:lineRule="auto"/>
        <w:jc w:val="center"/>
        <w:rPr>
          <w:rFonts w:ascii="Garamond" w:hAnsi="Garamond"/>
          <w:b/>
          <w:szCs w:val="24"/>
        </w:rPr>
      </w:pPr>
    </w:p>
    <w:p w:rsidR="00292A3C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powołanej </w:t>
      </w:r>
      <w:r>
        <w:rPr>
          <w:rFonts w:ascii="Garamond" w:hAnsi="Garamond"/>
          <w:szCs w:val="24"/>
        </w:rPr>
        <w:t>Decyzją</w:t>
      </w:r>
      <w:r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: </w:t>
      </w:r>
      <w:r w:rsidRPr="003102ED">
        <w:rPr>
          <w:rFonts w:ascii="Garamond" w:hAnsi="Garamond"/>
          <w:szCs w:val="24"/>
        </w:rPr>
        <w:t>Dziekana Wydziału [     ]</w:t>
      </w:r>
      <w:r>
        <w:rPr>
          <w:rFonts w:ascii="Garamond" w:hAnsi="Garamond"/>
          <w:szCs w:val="24"/>
          <w:vertAlign w:val="superscript"/>
        </w:rPr>
        <w:t>2</w:t>
      </w:r>
      <w:r w:rsidRPr="003102ED">
        <w:rPr>
          <w:rFonts w:ascii="Garamond" w:hAnsi="Garamond"/>
          <w:szCs w:val="24"/>
        </w:rPr>
        <w:t xml:space="preserve">, po zatwierdzeniu przez </w:t>
      </w:r>
    </w:p>
    <w:p w:rsidR="00292A3C" w:rsidRDefault="00292A3C" w:rsidP="001D2936">
      <w:pPr>
        <w:numPr>
          <w:ilvl w:val="0"/>
          <w:numId w:val="36"/>
        </w:num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Radę Wydziału, </w:t>
      </w:r>
    </w:p>
    <w:p w:rsidR="00292A3C" w:rsidRDefault="00292A3C" w:rsidP="001D2936">
      <w:pPr>
        <w:numPr>
          <w:ilvl w:val="0"/>
          <w:numId w:val="36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Rektora</w:t>
      </w:r>
    </w:p>
    <w:p w:rsidR="00292A3C" w:rsidRPr="00BD39B7" w:rsidRDefault="00292A3C" w:rsidP="00292A3C">
      <w:pPr>
        <w:spacing w:line="360" w:lineRule="auto"/>
        <w:jc w:val="both"/>
        <w:rPr>
          <w:rFonts w:ascii="Garamond" w:hAnsi="Garamond"/>
          <w:szCs w:val="24"/>
          <w:vertAlign w:val="superscript"/>
        </w:rPr>
      </w:pPr>
      <w:r w:rsidRPr="003102ED">
        <w:rPr>
          <w:rFonts w:ascii="Garamond" w:hAnsi="Garamond"/>
          <w:szCs w:val="24"/>
        </w:rPr>
        <w:t xml:space="preserve">dla przeprowadzenia konkursu na stanowisko </w:t>
      </w:r>
      <w:r>
        <w:rPr>
          <w:rFonts w:ascii="Garamond" w:hAnsi="Garamond"/>
          <w:szCs w:val="24"/>
        </w:rPr>
        <w:t xml:space="preserve">profesora zwyczajnego </w:t>
      </w:r>
      <w:r w:rsidRPr="003102ED">
        <w:rPr>
          <w:rFonts w:ascii="Garamond" w:hAnsi="Garamond"/>
          <w:szCs w:val="24"/>
        </w:rPr>
        <w:t>– [    ]</w:t>
      </w:r>
      <w:r>
        <w:rPr>
          <w:rFonts w:ascii="Garamond" w:hAnsi="Garamond"/>
          <w:szCs w:val="24"/>
          <w:vertAlign w:val="superscript"/>
        </w:rPr>
        <w:t>3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Przewodniczącym Komisji, na mocy w/w </w:t>
      </w:r>
      <w:r>
        <w:rPr>
          <w:rFonts w:ascii="Garamond" w:hAnsi="Garamond"/>
          <w:szCs w:val="24"/>
        </w:rPr>
        <w:t xml:space="preserve"> Decyzji</w:t>
      </w:r>
      <w:r w:rsidRPr="003102ED">
        <w:rPr>
          <w:rFonts w:ascii="Garamond" w:hAnsi="Garamond"/>
          <w:szCs w:val="24"/>
        </w:rPr>
        <w:t xml:space="preserve"> został: [         ]</w:t>
      </w:r>
    </w:p>
    <w:p w:rsidR="00292A3C" w:rsidRPr="003102ED" w:rsidRDefault="00292A3C" w:rsidP="00292A3C">
      <w:pPr>
        <w:spacing w:before="240"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 xml:space="preserve">Komisja konkursowa </w:t>
      </w:r>
      <w:r>
        <w:rPr>
          <w:rFonts w:ascii="Garamond" w:hAnsi="Garamond"/>
          <w:b/>
          <w:szCs w:val="24"/>
        </w:rPr>
        <w:t>obradując</w:t>
      </w:r>
      <w:r w:rsidRPr="003102ED">
        <w:rPr>
          <w:rFonts w:ascii="Garamond" w:hAnsi="Garamond"/>
          <w:b/>
          <w:szCs w:val="24"/>
        </w:rPr>
        <w:t xml:space="preserve"> w składzie</w:t>
      </w:r>
      <w:r>
        <w:rPr>
          <w:rFonts w:ascii="Garamond" w:hAnsi="Garamond"/>
          <w:b/>
          <w:szCs w:val="24"/>
          <w:vertAlign w:val="superscript"/>
        </w:rPr>
        <w:t>4</w:t>
      </w:r>
      <w:r w:rsidRPr="003102ED">
        <w:rPr>
          <w:rFonts w:ascii="Garamond" w:hAnsi="Garamond"/>
          <w:b/>
          <w:szCs w:val="24"/>
        </w:rPr>
        <w:t>: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Dziekan/Prodziekan,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kierownik jednostki organizacyjnej, w której odbywa się konkurs,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grupy profesorów i doktorów habilitowanych,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grupy profesorów i doktorów habilitowanych,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grupy profesorów i doktorów habilitowanych,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grupy profesorów i doktorów habilitowanych,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grupy pozostałych nauczycieli akademickich,</w:t>
      </w:r>
    </w:p>
    <w:p w:rsidR="00292A3C" w:rsidRPr="0005486B" w:rsidRDefault="00292A3C" w:rsidP="006646B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[    ] – przedstawiciel samorządu studentów i doktorów,</w:t>
      </w:r>
    </w:p>
    <w:p w:rsidR="00292A3C" w:rsidRPr="003102ED" w:rsidRDefault="00292A3C" w:rsidP="00292A3C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292A3C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na posiedzeniu w dniu [    ] o godzinie [    ] wybrała ze swego grona [    ] na Sekretarza Komisji.</w:t>
      </w:r>
    </w:p>
    <w:p w:rsidR="00292A3C" w:rsidRPr="003102ED" w:rsidRDefault="00292A3C" w:rsidP="00292A3C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Komisji przedstawił zgłoszone kandydatury oświadczając, że do konkursu przystąpiło [    ]  osób, a to: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</w:p>
    <w:p w:rsidR="00292A3C" w:rsidRPr="0005486B" w:rsidRDefault="00292A3C" w:rsidP="006646B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A,</w:t>
      </w:r>
    </w:p>
    <w:p w:rsidR="00292A3C" w:rsidRPr="0005486B" w:rsidRDefault="00292A3C" w:rsidP="006646B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B,</w:t>
      </w:r>
    </w:p>
    <w:p w:rsidR="00292A3C" w:rsidRPr="0005486B" w:rsidRDefault="00292A3C" w:rsidP="006646B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C.</w:t>
      </w: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292A3C" w:rsidRDefault="00292A3C" w:rsidP="00292A3C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szCs w:val="24"/>
        </w:rPr>
        <w:lastRenderedPageBreak/>
        <w:t xml:space="preserve">Po dokonaniu weryfikacji złożonych przez kandydatów dokumentów – zgodnie z zapisem </w:t>
      </w:r>
      <w:r w:rsidRPr="003102ED">
        <w:rPr>
          <w:rFonts w:ascii="Garamond" w:hAnsi="Garamond"/>
          <w:szCs w:val="24"/>
        </w:rPr>
        <w:br/>
        <w:t>§ 2 Regulaminu komisji konkursowej ds. zatrudnienia nauczycieli akademickich stanowiącego załącznik do Za</w:t>
      </w:r>
      <w:r>
        <w:rPr>
          <w:rFonts w:ascii="Garamond" w:hAnsi="Garamond"/>
          <w:szCs w:val="24"/>
        </w:rPr>
        <w:t>rządzenia Rektora Nr R/Z.0201-62</w:t>
      </w:r>
      <w:r w:rsidRPr="003102ED">
        <w:rPr>
          <w:rFonts w:ascii="Garamond" w:hAnsi="Garamond"/>
          <w:szCs w:val="24"/>
        </w:rPr>
        <w:t>/201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z </w:t>
      </w:r>
      <w:r>
        <w:rPr>
          <w:rFonts w:ascii="Garamond" w:hAnsi="Garamond"/>
          <w:szCs w:val="24"/>
        </w:rPr>
        <w:t>20</w:t>
      </w:r>
      <w:r w:rsidRPr="003102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grudni</w:t>
      </w:r>
      <w:r w:rsidRPr="003102ED">
        <w:rPr>
          <w:rFonts w:ascii="Garamond" w:hAnsi="Garamond"/>
          <w:szCs w:val="24"/>
        </w:rPr>
        <w:t>a 201</w:t>
      </w:r>
      <w:r>
        <w:rPr>
          <w:rFonts w:ascii="Garamond" w:hAnsi="Garamond"/>
          <w:szCs w:val="24"/>
        </w:rPr>
        <w:t>7</w:t>
      </w:r>
      <w:r w:rsidRPr="003102ED">
        <w:rPr>
          <w:rFonts w:ascii="Garamond" w:hAnsi="Garamond"/>
          <w:szCs w:val="24"/>
        </w:rPr>
        <w:t xml:space="preserve"> r. </w:t>
      </w:r>
      <w:r w:rsidRPr="003102ED">
        <w:rPr>
          <w:rFonts w:ascii="Garamond" w:hAnsi="Garamond"/>
          <w:b/>
          <w:szCs w:val="24"/>
        </w:rPr>
        <w:t xml:space="preserve">ustalono, </w:t>
      </w:r>
      <w:r>
        <w:rPr>
          <w:rFonts w:ascii="Garamond" w:hAnsi="Garamond"/>
          <w:b/>
          <w:szCs w:val="24"/>
        </w:rPr>
        <w:br/>
      </w:r>
      <w:r w:rsidRPr="003102ED">
        <w:rPr>
          <w:rFonts w:ascii="Garamond" w:hAnsi="Garamond"/>
          <w:b/>
          <w:szCs w:val="24"/>
        </w:rPr>
        <w:t>że dokumentacja jest kompletna i odpowiada wymogom regulaminu w przypadku:</w:t>
      </w: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292A3C" w:rsidRPr="003102ED" w:rsidTr="003502B6"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292A3C" w:rsidRPr="003102ED" w:rsidTr="003502B6"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292A3C" w:rsidRPr="003102ED" w:rsidTr="003502B6"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  <w:tr w:rsidR="00292A3C" w:rsidRPr="003102ED" w:rsidTr="003502B6"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  <w:r w:rsidRPr="003102ED">
              <w:rPr>
                <w:rFonts w:ascii="Garamond" w:hAnsi="Garamond"/>
                <w:szCs w:val="24"/>
              </w:rPr>
              <w:t>spełnia wymogi formalne</w:t>
            </w:r>
          </w:p>
        </w:tc>
      </w:tr>
    </w:tbl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Nie zakwalifikowało się [   ] kandydatów</w:t>
      </w:r>
      <w:r>
        <w:rPr>
          <w:rFonts w:ascii="Garamond" w:hAnsi="Garamond"/>
          <w:b/>
          <w:szCs w:val="24"/>
          <w:vertAlign w:val="superscript"/>
        </w:rPr>
        <w:t>5</w:t>
      </w:r>
      <w:r w:rsidRPr="003102ED">
        <w:rPr>
          <w:rFonts w:ascii="Garamond" w:hAnsi="Garamond"/>
          <w:b/>
          <w:szCs w:val="24"/>
        </w:rPr>
        <w:t>:</w:t>
      </w: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94"/>
        <w:gridCol w:w="4948"/>
      </w:tblGrid>
      <w:tr w:rsidR="00292A3C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Przyczyna</w:t>
            </w:r>
          </w:p>
        </w:tc>
      </w:tr>
      <w:tr w:rsidR="00292A3C" w:rsidRPr="003102ED" w:rsidTr="003502B6">
        <w:trPr>
          <w:trHeight w:val="637"/>
        </w:trPr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A3C" w:rsidRPr="00BE34B4" w:rsidRDefault="00292A3C" w:rsidP="003502B6">
            <w:pPr>
              <w:spacing w:line="360" w:lineRule="auto"/>
              <w:jc w:val="both"/>
              <w:rPr>
                <w:rFonts w:ascii="Garamond" w:hAnsi="Garamond"/>
                <w:i/>
                <w:szCs w:val="24"/>
              </w:rPr>
            </w:pPr>
            <w:r w:rsidRPr="00BE34B4">
              <w:rPr>
                <w:rFonts w:ascii="Garamond" w:hAnsi="Garamond"/>
                <w:i/>
                <w:szCs w:val="24"/>
              </w:rPr>
              <w:t>(np. niekompletna dokumentacja brak odpisu dyplomu)</w:t>
            </w:r>
          </w:p>
        </w:tc>
      </w:tr>
      <w:tr w:rsidR="00292A3C" w:rsidRPr="003102ED" w:rsidTr="003502B6">
        <w:trPr>
          <w:trHeight w:val="326"/>
        </w:trPr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b/>
                <w:szCs w:val="24"/>
              </w:rPr>
            </w:pPr>
            <w:r w:rsidRPr="003102ED">
              <w:rPr>
                <w:rFonts w:ascii="Garamond" w:hAnsi="Garamond"/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A3C" w:rsidRPr="003102ED" w:rsidRDefault="00292A3C" w:rsidP="003502B6">
            <w:pPr>
              <w:spacing w:line="360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b/>
          <w:szCs w:val="24"/>
        </w:rPr>
      </w:pP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szCs w:val="24"/>
        </w:rPr>
      </w:pPr>
    </w:p>
    <w:p w:rsidR="00292A3C" w:rsidRPr="003102ED" w:rsidRDefault="00292A3C" w:rsidP="00292A3C">
      <w:pPr>
        <w:spacing w:line="360" w:lineRule="auto"/>
        <w:ind w:firstLine="360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oświadczył, że wymogi konkursowe nie przewidywały – jako elementu postepowania konkursowego – rozmowy kwalifikacyjnej.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LUB: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>Przewodniczący przedstawił protokoły z rozmów kwalifikacyjnych z kandydatami</w:t>
      </w:r>
      <w:r>
        <w:rPr>
          <w:rFonts w:ascii="Garamond" w:hAnsi="Garamond"/>
          <w:szCs w:val="24"/>
          <w:vertAlign w:val="superscript"/>
        </w:rPr>
        <w:t>6</w:t>
      </w:r>
      <w:r w:rsidRPr="003102ED">
        <w:rPr>
          <w:rFonts w:ascii="Garamond" w:hAnsi="Garamond"/>
          <w:szCs w:val="24"/>
        </w:rPr>
        <w:t xml:space="preserve">. 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t xml:space="preserve">PRZYSTĄPIONO DO OCENY KWALIFIKACJI KANDYDATÓW </w:t>
      </w:r>
      <w:r>
        <w:rPr>
          <w:rFonts w:ascii="Garamond" w:hAnsi="Garamond"/>
          <w:szCs w:val="24"/>
        </w:rPr>
        <w:br/>
      </w:r>
      <w:r w:rsidRPr="003102ED">
        <w:rPr>
          <w:rFonts w:ascii="Garamond" w:hAnsi="Garamond"/>
          <w:szCs w:val="24"/>
        </w:rPr>
        <w:t>WG NASTĘPUJĄCYCH KRYTERIÓW (W SKALI OD 0-5):</w:t>
      </w: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</w:p>
    <w:p w:rsidR="00292A3C" w:rsidRPr="0005486B" w:rsidRDefault="00292A3C" w:rsidP="006646BA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Dorobek naukowy lub artystyczny od czasu uzyskania tytułu naukowego profesora.</w:t>
      </w:r>
    </w:p>
    <w:p w:rsidR="00292A3C" w:rsidRPr="0005486B" w:rsidRDefault="00292A3C" w:rsidP="006646BA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 xml:space="preserve">Osiągnięcia w kształceniu kadry naukowej, zwłaszcza w promowaniu doktorantów oraz wspieraniu uzyskiwania stopnia naukowego doktora habilitowanego przez nauczycieli akademickich katedry lub instytutu, w której zatrudniony jest kandydat.  </w:t>
      </w:r>
    </w:p>
    <w:p w:rsidR="00292A3C" w:rsidRPr="0005486B" w:rsidRDefault="00292A3C" w:rsidP="006646BA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Osiągnięcia w pracy dydaktycznej i organizacyjnej.</w:t>
      </w:r>
    </w:p>
    <w:p w:rsidR="00292A3C" w:rsidRPr="0005486B" w:rsidRDefault="00292A3C" w:rsidP="0005486B">
      <w:p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Komisja uznała powyższe kryteria za wystarczające i nie zdecydowała się ustalić dodatkowych kryteriów.</w:t>
      </w:r>
    </w:p>
    <w:p w:rsidR="00292A3C" w:rsidRPr="003102ED" w:rsidRDefault="00292A3C" w:rsidP="00292A3C">
      <w:pPr>
        <w:spacing w:before="240" w:line="360" w:lineRule="auto"/>
        <w:jc w:val="both"/>
        <w:rPr>
          <w:rFonts w:ascii="Garamond" w:hAnsi="Garamond"/>
          <w:szCs w:val="24"/>
        </w:rPr>
      </w:pPr>
      <w:r w:rsidRPr="003102ED">
        <w:rPr>
          <w:rFonts w:ascii="Garamond" w:hAnsi="Garamond"/>
          <w:szCs w:val="24"/>
        </w:rPr>
        <w:lastRenderedPageBreak/>
        <w:t>W tajnym głosowaniu wszystkich członków Komisji przyznano kandydatom następującą liczbę punktów:</w:t>
      </w:r>
    </w:p>
    <w:p w:rsidR="00292A3C" w:rsidRPr="0005486B" w:rsidRDefault="00292A3C" w:rsidP="006646BA">
      <w:pPr>
        <w:pStyle w:val="Akapitzlist"/>
        <w:numPr>
          <w:ilvl w:val="0"/>
          <w:numId w:val="61"/>
        </w:numPr>
        <w:spacing w:before="240"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A – [     ] punktów , na którą złożyły się oceny cząstkowe:</w:t>
      </w:r>
    </w:p>
    <w:p w:rsidR="00292A3C" w:rsidRPr="0005486B" w:rsidRDefault="00292A3C" w:rsidP="006646BA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A- [   ], B- [   ] i C- [   ]</w:t>
      </w:r>
    </w:p>
    <w:p w:rsidR="00292A3C" w:rsidRPr="0005486B" w:rsidRDefault="00292A3C" w:rsidP="006646B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B – [     ]punktów, na którą złożyły się oceny cząstkowe:</w:t>
      </w:r>
    </w:p>
    <w:p w:rsidR="00292A3C" w:rsidRPr="0005486B" w:rsidRDefault="00292A3C" w:rsidP="006646BA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A- [   ], B- [   ] i C- [   ]</w:t>
      </w:r>
    </w:p>
    <w:p w:rsidR="00292A3C" w:rsidRPr="0005486B" w:rsidRDefault="00292A3C" w:rsidP="006646B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Garamond" w:hAnsi="Garamond"/>
          <w:szCs w:val="24"/>
        </w:rPr>
      </w:pPr>
      <w:r w:rsidRPr="0005486B">
        <w:rPr>
          <w:rFonts w:ascii="Garamond" w:hAnsi="Garamond"/>
          <w:szCs w:val="24"/>
        </w:rPr>
        <w:t>Kandydat C – [     ]punktów, na którą złożyły się oceny cząstkowe:</w:t>
      </w:r>
    </w:p>
    <w:p w:rsidR="00292A3C" w:rsidRPr="003102ED" w:rsidRDefault="00292A3C" w:rsidP="00292A3C">
      <w:pPr>
        <w:spacing w:line="360" w:lineRule="auto"/>
        <w:ind w:left="720"/>
        <w:jc w:val="both"/>
        <w:rPr>
          <w:rFonts w:ascii="Garamond" w:hAnsi="Garamond"/>
          <w:szCs w:val="24"/>
        </w:rPr>
      </w:pPr>
    </w:p>
    <w:p w:rsidR="00292A3C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 xml:space="preserve">Wobec powyższego ustalono, że najwyższą ocenę w konkursie uzyskał [    ]. </w:t>
      </w:r>
    </w:p>
    <w:p w:rsidR="00292A3C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92A3C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Głosowanie nad wnioskiem o zatrudnienie osoby, która uzyskała najwyższą ocenę Komisji</w:t>
      </w:r>
    </w:p>
    <w:p w:rsidR="00292A3C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92A3C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głosowania Komisja bezwzględną większością głosów [     ] przyjęła/odrzuciła wniosek Pana/Pani ……………………… o zatrudnienie.</w:t>
      </w:r>
    </w:p>
    <w:p w:rsidR="00292A3C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b/>
          <w:szCs w:val="24"/>
          <w:u w:val="single"/>
        </w:rPr>
      </w:pPr>
      <w:r w:rsidRPr="003102ED">
        <w:rPr>
          <w:rFonts w:ascii="Garamond" w:hAnsi="Garamond"/>
          <w:b/>
          <w:szCs w:val="24"/>
          <w:u w:val="single"/>
        </w:rPr>
        <w:t>Przewodniczący Komisji przedstawi wyniki konkursu Radzie Wydziału/Rektorowi</w:t>
      </w:r>
      <w:r>
        <w:rPr>
          <w:rFonts w:ascii="Garamond" w:hAnsi="Garamond"/>
          <w:b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Cs w:val="24"/>
          <w:u w:val="single"/>
        </w:rPr>
        <w:t>.</w:t>
      </w:r>
      <w:r>
        <w:rPr>
          <w:rFonts w:ascii="Garamond" w:hAnsi="Garamond"/>
          <w:b/>
          <w:szCs w:val="24"/>
          <w:u w:val="single"/>
        </w:rPr>
        <w:t xml:space="preserve"> Jednocześnie Przewodniczący Komisji powiadomi wszystkich kandydatów o wynikach konkursu</w:t>
      </w:r>
      <w:r>
        <w:rPr>
          <w:rFonts w:ascii="Garamond" w:hAnsi="Garamond"/>
          <w:b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Cs w:val="24"/>
          <w:u w:val="single"/>
        </w:rPr>
        <w:t>.</w:t>
      </w:r>
    </w:p>
    <w:p w:rsidR="00292A3C" w:rsidRDefault="00292A3C" w:rsidP="00292A3C">
      <w:pPr>
        <w:spacing w:line="360" w:lineRule="auto"/>
        <w:jc w:val="both"/>
        <w:rPr>
          <w:rFonts w:ascii="Garamond" w:hAnsi="Garamond"/>
          <w:szCs w:val="24"/>
        </w:rPr>
      </w:pPr>
    </w:p>
    <w:p w:rsidR="00292A3C" w:rsidRPr="003102ED" w:rsidRDefault="00292A3C" w:rsidP="00292A3C">
      <w:pPr>
        <w:spacing w:line="360" w:lineRule="auto"/>
        <w:jc w:val="both"/>
        <w:rPr>
          <w:rFonts w:ascii="Garamond" w:hAnsi="Garamond"/>
          <w:b/>
          <w:szCs w:val="24"/>
        </w:rPr>
      </w:pPr>
      <w:r w:rsidRPr="003102ED">
        <w:rPr>
          <w:rFonts w:ascii="Garamond" w:hAnsi="Garamond"/>
          <w:b/>
          <w:szCs w:val="24"/>
        </w:rPr>
        <w:t>Protokół podpisali</w:t>
      </w:r>
      <w:r>
        <w:rPr>
          <w:rFonts w:ascii="Garamond" w:hAnsi="Garamond"/>
          <w:b/>
          <w:szCs w:val="24"/>
          <w:vertAlign w:val="superscript"/>
        </w:rPr>
        <w:t>9</w:t>
      </w:r>
      <w:r w:rsidRPr="003102ED">
        <w:rPr>
          <w:rFonts w:ascii="Garamond" w:hAnsi="Garamond"/>
          <w:b/>
          <w:szCs w:val="24"/>
        </w:rPr>
        <w:t>:</w:t>
      </w:r>
    </w:p>
    <w:p w:rsidR="00292A3C" w:rsidRDefault="00292A3C" w:rsidP="00292A3C">
      <w:pPr>
        <w:spacing w:line="276" w:lineRule="auto"/>
        <w:rPr>
          <w:rFonts w:ascii="Garamond" w:hAnsi="Garamond"/>
          <w:b/>
          <w:szCs w:val="24"/>
        </w:rPr>
      </w:pPr>
    </w:p>
    <w:p w:rsidR="00292A3C" w:rsidRPr="0088040E" w:rsidRDefault="00292A3C" w:rsidP="00292A3C">
      <w:pPr>
        <w:spacing w:line="276" w:lineRule="auto"/>
        <w:rPr>
          <w:rFonts w:ascii="Garamond" w:hAnsi="Garamond"/>
          <w:b/>
          <w:szCs w:val="24"/>
        </w:rPr>
      </w:pPr>
    </w:p>
    <w:p w:rsidR="00292A3C" w:rsidRDefault="00292A3C" w:rsidP="00292A3C">
      <w:pPr>
        <w:spacing w:line="276" w:lineRule="auto"/>
        <w:rPr>
          <w:rFonts w:ascii="Garamond" w:hAnsi="Garamond"/>
          <w:szCs w:val="24"/>
        </w:rPr>
      </w:pPr>
    </w:p>
    <w:p w:rsidR="00292A3C" w:rsidRPr="0088040E" w:rsidRDefault="00292A3C" w:rsidP="00292A3C">
      <w:pPr>
        <w:spacing w:line="276" w:lineRule="auto"/>
        <w:rPr>
          <w:rFonts w:ascii="Garamond" w:hAnsi="Garamond"/>
          <w:szCs w:val="24"/>
        </w:rPr>
      </w:pPr>
    </w:p>
    <w:p w:rsidR="00292A3C" w:rsidRDefault="00292A3C" w:rsidP="00292A3C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------------------------------------------------------------------------------------------------------------------------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komisję w przypadku jednostki międzywydziałowej lub ogólnouczelnianej, w przypadku pozostałych jednostek komisję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292A3C" w:rsidRPr="00256FC4" w:rsidRDefault="00292A3C" w:rsidP="001D2936">
      <w:pPr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292A3C" w:rsidRPr="00256FC4" w:rsidRDefault="00292A3C" w:rsidP="001D2936">
      <w:pPr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292A3C" w:rsidRPr="00256FC4" w:rsidRDefault="00292A3C" w:rsidP="001D2936">
      <w:pPr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292A3C" w:rsidRPr="00256FC4" w:rsidRDefault="00292A3C" w:rsidP="001D2936">
      <w:pPr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292A3C" w:rsidRPr="0088040E" w:rsidRDefault="00292A3C" w:rsidP="00292A3C">
      <w:pPr>
        <w:spacing w:line="276" w:lineRule="auto"/>
        <w:rPr>
          <w:rFonts w:ascii="Garamond" w:hAnsi="Garamond"/>
          <w:szCs w:val="24"/>
        </w:rPr>
      </w:pPr>
    </w:p>
    <w:sectPr w:rsidR="00292A3C" w:rsidRPr="0088040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BA" w:rsidRDefault="006646BA" w:rsidP="00B457F2">
      <w:r>
        <w:separator/>
      </w:r>
    </w:p>
  </w:endnote>
  <w:endnote w:type="continuationSeparator" w:id="0">
    <w:p w:rsidR="006646BA" w:rsidRDefault="006646BA" w:rsidP="00B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2" w:rsidRDefault="00B45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BA" w:rsidRDefault="006646BA" w:rsidP="00B457F2">
      <w:r>
        <w:separator/>
      </w:r>
    </w:p>
  </w:footnote>
  <w:footnote w:type="continuationSeparator" w:id="0">
    <w:p w:rsidR="006646BA" w:rsidRDefault="006646BA" w:rsidP="00B4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53"/>
    <w:multiLevelType w:val="hybridMultilevel"/>
    <w:tmpl w:val="FF4499B4"/>
    <w:lvl w:ilvl="0" w:tplc="2766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5103"/>
    <w:multiLevelType w:val="hybridMultilevel"/>
    <w:tmpl w:val="5024D8A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77527"/>
    <w:multiLevelType w:val="hybridMultilevel"/>
    <w:tmpl w:val="84508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428C"/>
    <w:multiLevelType w:val="hybridMultilevel"/>
    <w:tmpl w:val="36FA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6692"/>
    <w:multiLevelType w:val="hybridMultilevel"/>
    <w:tmpl w:val="93104A04"/>
    <w:lvl w:ilvl="0" w:tplc="5A723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01DE"/>
    <w:multiLevelType w:val="hybridMultilevel"/>
    <w:tmpl w:val="882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030FC"/>
    <w:multiLevelType w:val="hybridMultilevel"/>
    <w:tmpl w:val="CC26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B3402"/>
    <w:multiLevelType w:val="hybridMultilevel"/>
    <w:tmpl w:val="F31A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E51"/>
    <w:multiLevelType w:val="hybridMultilevel"/>
    <w:tmpl w:val="25BE5E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E2358"/>
    <w:multiLevelType w:val="hybridMultilevel"/>
    <w:tmpl w:val="345872D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77676"/>
    <w:multiLevelType w:val="hybridMultilevel"/>
    <w:tmpl w:val="A1F4A330"/>
    <w:lvl w:ilvl="0" w:tplc="2766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72A9B"/>
    <w:multiLevelType w:val="hybridMultilevel"/>
    <w:tmpl w:val="4E5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E16D3"/>
    <w:multiLevelType w:val="hybridMultilevel"/>
    <w:tmpl w:val="41D4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9C3"/>
    <w:multiLevelType w:val="hybridMultilevel"/>
    <w:tmpl w:val="BCC2E13C"/>
    <w:lvl w:ilvl="0" w:tplc="6584CD9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1A8"/>
    <w:multiLevelType w:val="hybridMultilevel"/>
    <w:tmpl w:val="489A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01C32"/>
    <w:multiLevelType w:val="hybridMultilevel"/>
    <w:tmpl w:val="18FE187A"/>
    <w:lvl w:ilvl="0" w:tplc="E446EB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814BF"/>
    <w:multiLevelType w:val="hybridMultilevel"/>
    <w:tmpl w:val="50E84D66"/>
    <w:lvl w:ilvl="0" w:tplc="0415000F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E8C"/>
    <w:multiLevelType w:val="hybridMultilevel"/>
    <w:tmpl w:val="374CD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079BF"/>
    <w:multiLevelType w:val="hybridMultilevel"/>
    <w:tmpl w:val="BFD4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527F5"/>
    <w:multiLevelType w:val="hybridMultilevel"/>
    <w:tmpl w:val="324CEDBE"/>
    <w:lvl w:ilvl="0" w:tplc="2766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3198D"/>
    <w:multiLevelType w:val="hybridMultilevel"/>
    <w:tmpl w:val="5D863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87517"/>
    <w:multiLevelType w:val="hybridMultilevel"/>
    <w:tmpl w:val="4AE8FBCE"/>
    <w:lvl w:ilvl="0" w:tplc="29BA0D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B916C88"/>
    <w:multiLevelType w:val="hybridMultilevel"/>
    <w:tmpl w:val="C8C83630"/>
    <w:lvl w:ilvl="0" w:tplc="2766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BB7024"/>
    <w:multiLevelType w:val="hybridMultilevel"/>
    <w:tmpl w:val="ECE6E01C"/>
    <w:lvl w:ilvl="0" w:tplc="2766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42994"/>
    <w:multiLevelType w:val="hybridMultilevel"/>
    <w:tmpl w:val="7D269D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4496A53"/>
    <w:multiLevelType w:val="hybridMultilevel"/>
    <w:tmpl w:val="60A4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5AF"/>
    <w:multiLevelType w:val="hybridMultilevel"/>
    <w:tmpl w:val="4B2A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34C7F"/>
    <w:multiLevelType w:val="hybridMultilevel"/>
    <w:tmpl w:val="BDB20FEA"/>
    <w:lvl w:ilvl="0" w:tplc="B11AD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00404"/>
    <w:multiLevelType w:val="hybridMultilevel"/>
    <w:tmpl w:val="85CA0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EE3567"/>
    <w:multiLevelType w:val="hybridMultilevel"/>
    <w:tmpl w:val="47866E80"/>
    <w:lvl w:ilvl="0" w:tplc="0415000F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B089E"/>
    <w:multiLevelType w:val="hybridMultilevel"/>
    <w:tmpl w:val="8D22E746"/>
    <w:lvl w:ilvl="0" w:tplc="F89882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6376"/>
    <w:multiLevelType w:val="hybridMultilevel"/>
    <w:tmpl w:val="EBBAC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3C3914"/>
    <w:multiLevelType w:val="hybridMultilevel"/>
    <w:tmpl w:val="E82A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54F41"/>
    <w:multiLevelType w:val="hybridMultilevel"/>
    <w:tmpl w:val="4DFA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C6D58"/>
    <w:multiLevelType w:val="hybridMultilevel"/>
    <w:tmpl w:val="B1D2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E19FA"/>
    <w:multiLevelType w:val="hybridMultilevel"/>
    <w:tmpl w:val="3CAAC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43AF2"/>
    <w:multiLevelType w:val="hybridMultilevel"/>
    <w:tmpl w:val="D512D2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EA0267"/>
    <w:multiLevelType w:val="hybridMultilevel"/>
    <w:tmpl w:val="C6E48CF8"/>
    <w:lvl w:ilvl="0" w:tplc="B11AD72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9B0F74"/>
    <w:multiLevelType w:val="hybridMultilevel"/>
    <w:tmpl w:val="1DCEB724"/>
    <w:lvl w:ilvl="0" w:tplc="2766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9C2F57"/>
    <w:multiLevelType w:val="hybridMultilevel"/>
    <w:tmpl w:val="C7BAC0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5A5323"/>
    <w:multiLevelType w:val="hybridMultilevel"/>
    <w:tmpl w:val="4C525E3C"/>
    <w:lvl w:ilvl="0" w:tplc="2766C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8600C3"/>
    <w:multiLevelType w:val="hybridMultilevel"/>
    <w:tmpl w:val="E9A2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F62B71"/>
    <w:multiLevelType w:val="hybridMultilevel"/>
    <w:tmpl w:val="EB0826A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2350F"/>
    <w:multiLevelType w:val="hybridMultilevel"/>
    <w:tmpl w:val="8392F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E16A29"/>
    <w:multiLevelType w:val="hybridMultilevel"/>
    <w:tmpl w:val="179C0434"/>
    <w:lvl w:ilvl="0" w:tplc="B64C1934">
      <w:start w:val="1"/>
      <w:numFmt w:val="decimal"/>
      <w:lvlText w:val="%1."/>
      <w:lvlJc w:val="left"/>
      <w:pPr>
        <w:ind w:left="1069" w:hanging="360"/>
      </w:pPr>
      <w:rPr>
        <w:rFonts w:ascii="Garamond" w:hAnsi="Garamond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293C23"/>
    <w:multiLevelType w:val="hybridMultilevel"/>
    <w:tmpl w:val="7C46F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AB2736A"/>
    <w:multiLevelType w:val="hybridMultilevel"/>
    <w:tmpl w:val="DB306EEE"/>
    <w:lvl w:ilvl="0" w:tplc="FDBE296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FE5A71"/>
    <w:multiLevelType w:val="hybridMultilevel"/>
    <w:tmpl w:val="C090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86689"/>
    <w:multiLevelType w:val="hybridMultilevel"/>
    <w:tmpl w:val="C96CB2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05E1E"/>
    <w:multiLevelType w:val="hybridMultilevel"/>
    <w:tmpl w:val="896C7298"/>
    <w:lvl w:ilvl="0" w:tplc="9586A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0AD6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090DDA"/>
    <w:multiLevelType w:val="hybridMultilevel"/>
    <w:tmpl w:val="2FFAFD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C422FF"/>
    <w:multiLevelType w:val="hybridMultilevel"/>
    <w:tmpl w:val="977E40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B5D77EC"/>
    <w:multiLevelType w:val="hybridMultilevel"/>
    <w:tmpl w:val="282C9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B646D0B"/>
    <w:multiLevelType w:val="hybridMultilevel"/>
    <w:tmpl w:val="FDBA7F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>
    <w:nsid w:val="7C4356ED"/>
    <w:multiLevelType w:val="hybridMultilevel"/>
    <w:tmpl w:val="222E832C"/>
    <w:lvl w:ilvl="0" w:tplc="2766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3B65DB"/>
    <w:multiLevelType w:val="hybridMultilevel"/>
    <w:tmpl w:val="B0B811E8"/>
    <w:lvl w:ilvl="0" w:tplc="6944D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40654"/>
    <w:multiLevelType w:val="hybridMultilevel"/>
    <w:tmpl w:val="4C04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DF030A"/>
    <w:multiLevelType w:val="hybridMultilevel"/>
    <w:tmpl w:val="7504BE76"/>
    <w:lvl w:ilvl="0" w:tplc="0415000F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38"/>
  </w:num>
  <w:num w:numId="5">
    <w:abstractNumId w:val="50"/>
  </w:num>
  <w:num w:numId="6">
    <w:abstractNumId w:val="5"/>
  </w:num>
  <w:num w:numId="7">
    <w:abstractNumId w:val="52"/>
  </w:num>
  <w:num w:numId="8">
    <w:abstractNumId w:val="60"/>
  </w:num>
  <w:num w:numId="9">
    <w:abstractNumId w:val="48"/>
  </w:num>
  <w:num w:numId="10">
    <w:abstractNumId w:val="55"/>
  </w:num>
  <w:num w:numId="11">
    <w:abstractNumId w:val="22"/>
  </w:num>
  <w:num w:numId="12">
    <w:abstractNumId w:val="56"/>
  </w:num>
  <w:num w:numId="13">
    <w:abstractNumId w:val="25"/>
  </w:num>
  <w:num w:numId="14">
    <w:abstractNumId w:val="35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8"/>
  </w:num>
  <w:num w:numId="20">
    <w:abstractNumId w:val="59"/>
  </w:num>
  <w:num w:numId="21">
    <w:abstractNumId w:val="18"/>
  </w:num>
  <w:num w:numId="22">
    <w:abstractNumId w:val="11"/>
  </w:num>
  <w:num w:numId="23">
    <w:abstractNumId w:val="6"/>
  </w:num>
  <w:num w:numId="24">
    <w:abstractNumId w:val="4"/>
  </w:num>
  <w:num w:numId="25">
    <w:abstractNumId w:val="58"/>
  </w:num>
  <w:num w:numId="26">
    <w:abstractNumId w:val="20"/>
  </w:num>
  <w:num w:numId="27">
    <w:abstractNumId w:val="2"/>
  </w:num>
  <w:num w:numId="28">
    <w:abstractNumId w:val="36"/>
  </w:num>
  <w:num w:numId="29">
    <w:abstractNumId w:val="13"/>
  </w:num>
  <w:num w:numId="30">
    <w:abstractNumId w:val="21"/>
  </w:num>
  <w:num w:numId="31">
    <w:abstractNumId w:val="30"/>
  </w:num>
  <w:num w:numId="32">
    <w:abstractNumId w:val="32"/>
  </w:num>
  <w:num w:numId="33">
    <w:abstractNumId w:val="44"/>
  </w:num>
  <w:num w:numId="34">
    <w:abstractNumId w:val="27"/>
  </w:num>
  <w:num w:numId="35">
    <w:abstractNumId w:val="46"/>
  </w:num>
  <w:num w:numId="36">
    <w:abstractNumId w:val="43"/>
  </w:num>
  <w:num w:numId="37">
    <w:abstractNumId w:val="61"/>
  </w:num>
  <w:num w:numId="38">
    <w:abstractNumId w:val="49"/>
  </w:num>
  <w:num w:numId="39">
    <w:abstractNumId w:val="47"/>
  </w:num>
  <w:num w:numId="40">
    <w:abstractNumId w:val="16"/>
  </w:num>
  <w:num w:numId="41">
    <w:abstractNumId w:val="24"/>
  </w:num>
  <w:num w:numId="42">
    <w:abstractNumId w:val="40"/>
  </w:num>
  <w:num w:numId="43">
    <w:abstractNumId w:val="9"/>
  </w:num>
  <w:num w:numId="44">
    <w:abstractNumId w:val="34"/>
  </w:num>
  <w:num w:numId="45">
    <w:abstractNumId w:val="42"/>
  </w:num>
  <w:num w:numId="46">
    <w:abstractNumId w:val="19"/>
  </w:num>
  <w:num w:numId="47">
    <w:abstractNumId w:val="51"/>
  </w:num>
  <w:num w:numId="48">
    <w:abstractNumId w:val="33"/>
  </w:num>
  <w:num w:numId="49">
    <w:abstractNumId w:val="10"/>
  </w:num>
  <w:num w:numId="50">
    <w:abstractNumId w:val="23"/>
  </w:num>
  <w:num w:numId="51">
    <w:abstractNumId w:val="41"/>
  </w:num>
  <w:num w:numId="52">
    <w:abstractNumId w:val="53"/>
  </w:num>
  <w:num w:numId="53">
    <w:abstractNumId w:val="29"/>
  </w:num>
  <w:num w:numId="54">
    <w:abstractNumId w:val="45"/>
  </w:num>
  <w:num w:numId="55">
    <w:abstractNumId w:val="1"/>
  </w:num>
  <w:num w:numId="56">
    <w:abstractNumId w:val="31"/>
  </w:num>
  <w:num w:numId="57">
    <w:abstractNumId w:val="26"/>
  </w:num>
  <w:num w:numId="58">
    <w:abstractNumId w:val="54"/>
  </w:num>
  <w:num w:numId="59">
    <w:abstractNumId w:val="14"/>
  </w:num>
  <w:num w:numId="60">
    <w:abstractNumId w:val="8"/>
  </w:num>
  <w:num w:numId="61">
    <w:abstractNumId w:val="7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60"/>
    <w:rsid w:val="00004944"/>
    <w:rsid w:val="00025187"/>
    <w:rsid w:val="00031A70"/>
    <w:rsid w:val="00032174"/>
    <w:rsid w:val="0005486B"/>
    <w:rsid w:val="0006408F"/>
    <w:rsid w:val="00065DD4"/>
    <w:rsid w:val="00070F3A"/>
    <w:rsid w:val="00090868"/>
    <w:rsid w:val="000A1831"/>
    <w:rsid w:val="000C5995"/>
    <w:rsid w:val="000D47ED"/>
    <w:rsid w:val="000F3B9C"/>
    <w:rsid w:val="000F48AE"/>
    <w:rsid w:val="000F615E"/>
    <w:rsid w:val="00112B99"/>
    <w:rsid w:val="0011427C"/>
    <w:rsid w:val="0013318A"/>
    <w:rsid w:val="001363A8"/>
    <w:rsid w:val="001728B8"/>
    <w:rsid w:val="0017370A"/>
    <w:rsid w:val="001C012F"/>
    <w:rsid w:val="001C5C42"/>
    <w:rsid w:val="001D2936"/>
    <w:rsid w:val="001D5DD8"/>
    <w:rsid w:val="001F4F20"/>
    <w:rsid w:val="00202889"/>
    <w:rsid w:val="0021783F"/>
    <w:rsid w:val="00225AF7"/>
    <w:rsid w:val="00252863"/>
    <w:rsid w:val="00274819"/>
    <w:rsid w:val="00292A3C"/>
    <w:rsid w:val="002B46FD"/>
    <w:rsid w:val="002D4DD0"/>
    <w:rsid w:val="003154AB"/>
    <w:rsid w:val="00316A94"/>
    <w:rsid w:val="0032578F"/>
    <w:rsid w:val="003267BA"/>
    <w:rsid w:val="00344ACD"/>
    <w:rsid w:val="00360092"/>
    <w:rsid w:val="003D5DC4"/>
    <w:rsid w:val="003E2352"/>
    <w:rsid w:val="003E2C81"/>
    <w:rsid w:val="003F340E"/>
    <w:rsid w:val="00413DB8"/>
    <w:rsid w:val="004527A9"/>
    <w:rsid w:val="00460406"/>
    <w:rsid w:val="004807D2"/>
    <w:rsid w:val="004B2D27"/>
    <w:rsid w:val="004D71BA"/>
    <w:rsid w:val="004E187D"/>
    <w:rsid w:val="004E285F"/>
    <w:rsid w:val="004F388B"/>
    <w:rsid w:val="00513198"/>
    <w:rsid w:val="005211C8"/>
    <w:rsid w:val="00550C69"/>
    <w:rsid w:val="00571EB3"/>
    <w:rsid w:val="00585462"/>
    <w:rsid w:val="005A7F22"/>
    <w:rsid w:val="005B1F4F"/>
    <w:rsid w:val="005B79FA"/>
    <w:rsid w:val="005C57B6"/>
    <w:rsid w:val="005D1707"/>
    <w:rsid w:val="005D3A9F"/>
    <w:rsid w:val="005F3708"/>
    <w:rsid w:val="0061046E"/>
    <w:rsid w:val="006209AF"/>
    <w:rsid w:val="00620C08"/>
    <w:rsid w:val="006348DC"/>
    <w:rsid w:val="00641730"/>
    <w:rsid w:val="00660BAF"/>
    <w:rsid w:val="006621D8"/>
    <w:rsid w:val="006646BA"/>
    <w:rsid w:val="00681310"/>
    <w:rsid w:val="00683F80"/>
    <w:rsid w:val="006F6E8A"/>
    <w:rsid w:val="0070003F"/>
    <w:rsid w:val="00714721"/>
    <w:rsid w:val="007473E2"/>
    <w:rsid w:val="007C5BA2"/>
    <w:rsid w:val="00811AAE"/>
    <w:rsid w:val="00842729"/>
    <w:rsid w:val="00882807"/>
    <w:rsid w:val="00884B4C"/>
    <w:rsid w:val="008A22A0"/>
    <w:rsid w:val="008B05A8"/>
    <w:rsid w:val="008B3BA1"/>
    <w:rsid w:val="008F7023"/>
    <w:rsid w:val="009341B3"/>
    <w:rsid w:val="009355FB"/>
    <w:rsid w:val="009727E4"/>
    <w:rsid w:val="009958E6"/>
    <w:rsid w:val="009D4806"/>
    <w:rsid w:val="009E0334"/>
    <w:rsid w:val="00A1210D"/>
    <w:rsid w:val="00A1521F"/>
    <w:rsid w:val="00A30592"/>
    <w:rsid w:val="00A82A14"/>
    <w:rsid w:val="00A94434"/>
    <w:rsid w:val="00A9595C"/>
    <w:rsid w:val="00AC0E3C"/>
    <w:rsid w:val="00AC28B1"/>
    <w:rsid w:val="00AE791E"/>
    <w:rsid w:val="00AF7ECE"/>
    <w:rsid w:val="00B122FF"/>
    <w:rsid w:val="00B37655"/>
    <w:rsid w:val="00B43CCF"/>
    <w:rsid w:val="00B457F2"/>
    <w:rsid w:val="00B46B24"/>
    <w:rsid w:val="00B552BC"/>
    <w:rsid w:val="00B7651D"/>
    <w:rsid w:val="00B87C7D"/>
    <w:rsid w:val="00BA2EED"/>
    <w:rsid w:val="00BD2A34"/>
    <w:rsid w:val="00C15E27"/>
    <w:rsid w:val="00C271EF"/>
    <w:rsid w:val="00C70A62"/>
    <w:rsid w:val="00CC04CD"/>
    <w:rsid w:val="00CE00A8"/>
    <w:rsid w:val="00CF606B"/>
    <w:rsid w:val="00D05287"/>
    <w:rsid w:val="00D20D88"/>
    <w:rsid w:val="00D21C19"/>
    <w:rsid w:val="00D25986"/>
    <w:rsid w:val="00D3448F"/>
    <w:rsid w:val="00D40816"/>
    <w:rsid w:val="00DE226E"/>
    <w:rsid w:val="00E104ED"/>
    <w:rsid w:val="00E11C34"/>
    <w:rsid w:val="00E16B3E"/>
    <w:rsid w:val="00E300AA"/>
    <w:rsid w:val="00E32A3D"/>
    <w:rsid w:val="00E473B7"/>
    <w:rsid w:val="00E95D5C"/>
    <w:rsid w:val="00EA407D"/>
    <w:rsid w:val="00F20E59"/>
    <w:rsid w:val="00F27CC1"/>
    <w:rsid w:val="00F31D83"/>
    <w:rsid w:val="00F4348B"/>
    <w:rsid w:val="00F53B60"/>
    <w:rsid w:val="00F7170C"/>
    <w:rsid w:val="00FE32E4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370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4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A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A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A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ACD"/>
    <w:rPr>
      <w:b/>
      <w:bCs/>
    </w:rPr>
  </w:style>
  <w:style w:type="paragraph" w:styleId="Akapitzlist">
    <w:name w:val="List Paragraph"/>
    <w:basedOn w:val="Normalny"/>
    <w:uiPriority w:val="34"/>
    <w:qFormat/>
    <w:rsid w:val="00DE22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9443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4434"/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45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370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4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A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A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A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ACD"/>
    <w:rPr>
      <w:b/>
      <w:bCs/>
    </w:rPr>
  </w:style>
  <w:style w:type="paragraph" w:styleId="Akapitzlist">
    <w:name w:val="List Paragraph"/>
    <w:basedOn w:val="Normalny"/>
    <w:uiPriority w:val="34"/>
    <w:qFormat/>
    <w:rsid w:val="00DE22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9443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4434"/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45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B262-2EED-44BC-B0BF-81CC907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6561</Words>
  <Characters>39368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RK/833/97						Kraków, dnia 29 grudnia 1997 roku</vt:lpstr>
    </vt:vector>
  </TitlesOfParts>
  <Company>WSP w Krakowie</Company>
  <LinksUpToDate>false</LinksUpToDate>
  <CharactersWithSpaces>45838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RK/833/97						Kraków, dnia 29 grudnia 1997 roku</dc:title>
  <dc:creator>Dział Służb Pracowniczych</dc:creator>
  <cp:lastModifiedBy>Magdalena Małgorzata Froń</cp:lastModifiedBy>
  <cp:revision>31</cp:revision>
  <cp:lastPrinted>2018-08-28T08:02:00Z</cp:lastPrinted>
  <dcterms:created xsi:type="dcterms:W3CDTF">2018-08-29T11:49:00Z</dcterms:created>
  <dcterms:modified xsi:type="dcterms:W3CDTF">2018-08-29T13:00:00Z</dcterms:modified>
</cp:coreProperties>
</file>