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0EC" w:rsidRPr="00C443DA" w:rsidRDefault="00C443DA" w:rsidP="00C443DA">
      <w:pPr>
        <w:spacing w:after="0" w:line="240" w:lineRule="auto"/>
        <w:jc w:val="right"/>
        <w:rPr>
          <w:rFonts w:ascii="Times New Roman" w:hAnsi="Times New Roman"/>
          <w:sz w:val="20"/>
          <w:szCs w:val="20"/>
        </w:rPr>
      </w:pPr>
      <w:bookmarkStart w:id="0" w:name="_GoBack"/>
      <w:bookmarkEnd w:id="0"/>
      <w:r w:rsidRPr="00C443DA">
        <w:rPr>
          <w:rFonts w:ascii="Times New Roman" w:hAnsi="Times New Roman"/>
          <w:sz w:val="20"/>
          <w:szCs w:val="20"/>
        </w:rPr>
        <w:t>Załącznik do zarządzenia Nr R/Z.0201-57/2017 Rektora</w:t>
      </w:r>
    </w:p>
    <w:p w:rsidR="00C443DA" w:rsidRDefault="00C443DA" w:rsidP="00C443DA">
      <w:pPr>
        <w:spacing w:after="0" w:line="240" w:lineRule="auto"/>
        <w:jc w:val="right"/>
        <w:rPr>
          <w:rFonts w:ascii="Times New Roman" w:hAnsi="Times New Roman"/>
          <w:b/>
          <w:sz w:val="24"/>
          <w:szCs w:val="24"/>
        </w:rPr>
      </w:pPr>
    </w:p>
    <w:p w:rsidR="00C443DA" w:rsidRDefault="00C443DA" w:rsidP="00C443DA">
      <w:pPr>
        <w:spacing w:after="0" w:line="240" w:lineRule="auto"/>
        <w:jc w:val="right"/>
        <w:rPr>
          <w:rFonts w:ascii="Times New Roman" w:hAnsi="Times New Roman"/>
          <w:b/>
          <w:sz w:val="24"/>
          <w:szCs w:val="24"/>
        </w:rPr>
      </w:pPr>
    </w:p>
    <w:p w:rsidR="00245310" w:rsidRDefault="00245310" w:rsidP="00245310">
      <w:pPr>
        <w:spacing w:after="0" w:line="240" w:lineRule="auto"/>
        <w:jc w:val="center"/>
        <w:rPr>
          <w:rFonts w:ascii="Times New Roman" w:hAnsi="Times New Roman"/>
          <w:b/>
          <w:sz w:val="24"/>
          <w:szCs w:val="24"/>
        </w:rPr>
      </w:pPr>
      <w:r>
        <w:rPr>
          <w:rFonts w:ascii="Times New Roman" w:hAnsi="Times New Roman"/>
          <w:b/>
          <w:sz w:val="24"/>
          <w:szCs w:val="24"/>
        </w:rPr>
        <w:t>Regulamin</w:t>
      </w:r>
    </w:p>
    <w:p w:rsidR="00245310" w:rsidRDefault="00245310" w:rsidP="00245310">
      <w:pPr>
        <w:spacing w:after="0" w:line="240" w:lineRule="auto"/>
        <w:jc w:val="center"/>
        <w:rPr>
          <w:rFonts w:ascii="Times New Roman" w:hAnsi="Times New Roman"/>
          <w:b/>
          <w:sz w:val="24"/>
          <w:szCs w:val="24"/>
        </w:rPr>
      </w:pPr>
      <w:r>
        <w:rPr>
          <w:rFonts w:ascii="Times New Roman" w:hAnsi="Times New Roman"/>
          <w:b/>
          <w:sz w:val="24"/>
          <w:szCs w:val="24"/>
        </w:rPr>
        <w:t>Uniwersytetu Trzeciego Wieku</w:t>
      </w:r>
    </w:p>
    <w:p w:rsidR="00245310" w:rsidRDefault="00245310" w:rsidP="00245310">
      <w:pPr>
        <w:spacing w:after="0" w:line="240" w:lineRule="auto"/>
        <w:jc w:val="center"/>
        <w:rPr>
          <w:rFonts w:ascii="Times New Roman" w:hAnsi="Times New Roman"/>
          <w:b/>
          <w:sz w:val="24"/>
          <w:szCs w:val="24"/>
        </w:rPr>
      </w:pPr>
      <w:r>
        <w:rPr>
          <w:rFonts w:ascii="Times New Roman" w:hAnsi="Times New Roman"/>
          <w:b/>
          <w:sz w:val="24"/>
          <w:szCs w:val="24"/>
        </w:rPr>
        <w:t>działającego w Uniwersytecie Pedagogicznym im. Komisji Edukacji Narodowej</w:t>
      </w:r>
    </w:p>
    <w:p w:rsidR="00245310" w:rsidRDefault="00245310" w:rsidP="00245310">
      <w:pPr>
        <w:spacing w:after="0" w:line="240" w:lineRule="auto"/>
        <w:jc w:val="center"/>
        <w:rPr>
          <w:rFonts w:ascii="Times New Roman" w:hAnsi="Times New Roman"/>
          <w:b/>
          <w:sz w:val="24"/>
          <w:szCs w:val="24"/>
        </w:rPr>
      </w:pPr>
      <w:r>
        <w:rPr>
          <w:rFonts w:ascii="Times New Roman" w:hAnsi="Times New Roman"/>
          <w:b/>
          <w:sz w:val="24"/>
          <w:szCs w:val="24"/>
        </w:rPr>
        <w:t>w Krakowie</w:t>
      </w:r>
    </w:p>
    <w:p w:rsidR="00245310" w:rsidRDefault="00245310" w:rsidP="00245310">
      <w:pPr>
        <w:spacing w:after="0" w:line="240" w:lineRule="auto"/>
        <w:jc w:val="center"/>
        <w:rPr>
          <w:rFonts w:ascii="Times New Roman" w:hAnsi="Times New Roman"/>
          <w:sz w:val="24"/>
          <w:szCs w:val="24"/>
        </w:rPr>
      </w:pPr>
    </w:p>
    <w:p w:rsidR="00245310" w:rsidRDefault="00245310" w:rsidP="00245310">
      <w:pPr>
        <w:spacing w:after="0" w:line="240" w:lineRule="auto"/>
        <w:jc w:val="center"/>
        <w:rPr>
          <w:rFonts w:ascii="Times New Roman" w:hAnsi="Times New Roman"/>
          <w:sz w:val="24"/>
          <w:szCs w:val="24"/>
        </w:rPr>
      </w:pPr>
    </w:p>
    <w:p w:rsidR="00245310" w:rsidRDefault="00245310" w:rsidP="00245310">
      <w:pPr>
        <w:spacing w:after="0" w:line="240" w:lineRule="auto"/>
        <w:jc w:val="center"/>
        <w:rPr>
          <w:rFonts w:ascii="Times New Roman" w:hAnsi="Times New Roman"/>
          <w:b/>
          <w:sz w:val="24"/>
          <w:szCs w:val="24"/>
        </w:rPr>
      </w:pPr>
      <w:r>
        <w:rPr>
          <w:rFonts w:ascii="Times New Roman" w:hAnsi="Times New Roman"/>
          <w:b/>
          <w:sz w:val="24"/>
          <w:szCs w:val="24"/>
        </w:rPr>
        <w:t>§ 1</w:t>
      </w:r>
    </w:p>
    <w:p w:rsidR="00245310" w:rsidRDefault="00245310" w:rsidP="00245310">
      <w:pPr>
        <w:pStyle w:val="Akapitzlist"/>
        <w:numPr>
          <w:ilvl w:val="0"/>
          <w:numId w:val="1"/>
        </w:numPr>
        <w:spacing w:before="120" w:after="0" w:line="240" w:lineRule="auto"/>
        <w:ind w:left="714" w:hanging="357"/>
        <w:jc w:val="both"/>
        <w:rPr>
          <w:rFonts w:ascii="Times New Roman" w:hAnsi="Times New Roman"/>
          <w:sz w:val="24"/>
          <w:szCs w:val="24"/>
        </w:rPr>
      </w:pPr>
      <w:r>
        <w:rPr>
          <w:rFonts w:ascii="Times New Roman" w:hAnsi="Times New Roman"/>
          <w:sz w:val="24"/>
          <w:szCs w:val="24"/>
        </w:rPr>
        <w:t>Uniwersytet Trzeciego Wieku (UTW) powołany został uchwałą Senatu Uniwersytetu Pedagogicznego im. Komisji Edukacji Narodowej w Krakowie z dnia 28 stycznia 2013 r.</w:t>
      </w:r>
    </w:p>
    <w:p w:rsidR="00245310" w:rsidRPr="00245310" w:rsidRDefault="00245310" w:rsidP="00245310">
      <w:pPr>
        <w:pStyle w:val="Akapitzlist"/>
        <w:numPr>
          <w:ilvl w:val="0"/>
          <w:numId w:val="1"/>
        </w:numPr>
        <w:spacing w:before="120" w:after="0" w:line="240" w:lineRule="auto"/>
        <w:ind w:left="714" w:hanging="357"/>
        <w:jc w:val="both"/>
        <w:rPr>
          <w:rFonts w:ascii="Times New Roman" w:hAnsi="Times New Roman"/>
          <w:sz w:val="24"/>
          <w:szCs w:val="24"/>
        </w:rPr>
      </w:pPr>
      <w:r w:rsidRPr="00245310">
        <w:rPr>
          <w:rFonts w:ascii="Times New Roman" w:hAnsi="Times New Roman"/>
          <w:sz w:val="24"/>
          <w:szCs w:val="24"/>
        </w:rPr>
        <w:t>UTW jest jednostką ogólnouczelnianą funkcjonującą w strukturze Uniwersytetu Pedagogicznego im. Komisji Edukacji Narodowej w Krakowie.</w:t>
      </w:r>
    </w:p>
    <w:p w:rsidR="00245310" w:rsidRDefault="00245310" w:rsidP="00245310">
      <w:pPr>
        <w:pStyle w:val="Akapitzlist"/>
        <w:numPr>
          <w:ilvl w:val="0"/>
          <w:numId w:val="1"/>
        </w:numPr>
        <w:spacing w:before="120" w:after="0" w:line="240" w:lineRule="auto"/>
        <w:ind w:left="714" w:hanging="357"/>
        <w:jc w:val="both"/>
        <w:rPr>
          <w:rFonts w:ascii="Times New Roman" w:hAnsi="Times New Roman"/>
          <w:sz w:val="24"/>
          <w:szCs w:val="24"/>
        </w:rPr>
      </w:pPr>
      <w:r>
        <w:rPr>
          <w:rFonts w:ascii="Times New Roman" w:hAnsi="Times New Roman"/>
          <w:sz w:val="24"/>
          <w:szCs w:val="24"/>
        </w:rPr>
        <w:t>UTW jest tworzony, przekształcany i likwidowany przez Rektora Uniwersytetu Pedagogicznego im. Komisji Edukacji Narodowej w Krakowie.</w:t>
      </w:r>
    </w:p>
    <w:p w:rsidR="00245310" w:rsidRDefault="00245310" w:rsidP="00245310">
      <w:pPr>
        <w:pStyle w:val="Akapitzlist"/>
        <w:numPr>
          <w:ilvl w:val="0"/>
          <w:numId w:val="1"/>
        </w:numPr>
        <w:spacing w:before="120" w:after="0" w:line="240" w:lineRule="auto"/>
        <w:ind w:left="714" w:hanging="357"/>
        <w:jc w:val="both"/>
        <w:rPr>
          <w:rFonts w:ascii="Times New Roman" w:hAnsi="Times New Roman"/>
          <w:sz w:val="24"/>
          <w:szCs w:val="24"/>
        </w:rPr>
      </w:pPr>
      <w:r>
        <w:rPr>
          <w:rFonts w:ascii="Times New Roman" w:hAnsi="Times New Roman"/>
          <w:sz w:val="24"/>
          <w:szCs w:val="24"/>
        </w:rPr>
        <w:t>Nadzór nad działalnością UTW sprawuje upoważniony Prorektor.</w:t>
      </w:r>
    </w:p>
    <w:p w:rsidR="00245310" w:rsidRDefault="00245310" w:rsidP="00245310">
      <w:pPr>
        <w:pStyle w:val="Akapitzlist"/>
        <w:numPr>
          <w:ilvl w:val="0"/>
          <w:numId w:val="1"/>
        </w:numPr>
        <w:spacing w:before="120" w:after="0" w:line="240" w:lineRule="auto"/>
        <w:ind w:left="714" w:hanging="357"/>
        <w:jc w:val="both"/>
        <w:rPr>
          <w:rFonts w:ascii="Times New Roman" w:hAnsi="Times New Roman"/>
          <w:sz w:val="24"/>
          <w:szCs w:val="24"/>
        </w:rPr>
      </w:pPr>
      <w:r>
        <w:rPr>
          <w:rFonts w:ascii="Times New Roman" w:hAnsi="Times New Roman"/>
          <w:sz w:val="24"/>
          <w:szCs w:val="24"/>
        </w:rPr>
        <w:t>Nad założeniami merytorycznymi oraz organizacją zajęć UTW czuwa Rada Programowa. W skład Rady Programowej wchodzą jej członkowie powoływani przez upoważnionego Prorektora oraz Przewodniczący Rady Programowej, który kieruje jej działaniami. Funkcję Przewodniczącego Rady Programowej każdorazowo pełnić będzie upoważniony Prorektor albo osoba przez niego wyznaczona.</w:t>
      </w:r>
    </w:p>
    <w:p w:rsidR="00245310" w:rsidRDefault="00245310" w:rsidP="00245310">
      <w:pPr>
        <w:pStyle w:val="Akapitzlist"/>
        <w:numPr>
          <w:ilvl w:val="0"/>
          <w:numId w:val="1"/>
        </w:numPr>
        <w:spacing w:before="120" w:after="0" w:line="240" w:lineRule="auto"/>
        <w:ind w:left="714" w:hanging="357"/>
        <w:jc w:val="both"/>
        <w:rPr>
          <w:rFonts w:ascii="Times New Roman" w:hAnsi="Times New Roman"/>
          <w:sz w:val="24"/>
          <w:szCs w:val="24"/>
        </w:rPr>
      </w:pPr>
      <w:r>
        <w:rPr>
          <w:rFonts w:ascii="Times New Roman" w:hAnsi="Times New Roman"/>
          <w:sz w:val="24"/>
          <w:szCs w:val="24"/>
        </w:rPr>
        <w:t>Bieżącą działalnością UTW kieruje Dziekan UTW, który jednocześnie odpowiada przed upoważnionym Prorektorem za finanse i realizację zadań.</w:t>
      </w:r>
    </w:p>
    <w:p w:rsidR="00245310" w:rsidRDefault="00245310" w:rsidP="00245310">
      <w:pPr>
        <w:pStyle w:val="Akapitzlist"/>
        <w:numPr>
          <w:ilvl w:val="0"/>
          <w:numId w:val="1"/>
        </w:numPr>
        <w:spacing w:before="120" w:after="0" w:line="240" w:lineRule="auto"/>
        <w:ind w:left="714" w:hanging="357"/>
        <w:jc w:val="both"/>
        <w:rPr>
          <w:rFonts w:ascii="Times New Roman" w:hAnsi="Times New Roman"/>
          <w:sz w:val="24"/>
          <w:szCs w:val="24"/>
        </w:rPr>
      </w:pPr>
      <w:r>
        <w:rPr>
          <w:rFonts w:ascii="Times New Roman" w:hAnsi="Times New Roman"/>
          <w:sz w:val="24"/>
          <w:szCs w:val="24"/>
        </w:rPr>
        <w:t xml:space="preserve">Zmian w Regulaminie UTW dokonuje Senat Uniwersytetu Pedagogicznego </w:t>
      </w:r>
      <w:r>
        <w:rPr>
          <w:rFonts w:ascii="Times New Roman" w:hAnsi="Times New Roman"/>
          <w:sz w:val="24"/>
          <w:szCs w:val="24"/>
        </w:rPr>
        <w:br/>
        <w:t>im. Komisji Edukacji Narodowej w Krakowie na wniosek Rektora, z inicjatywy Prorektora sprawującego nadzór nad działalnością UTW lub z przyczyn wynikających ze zmian w przepisach prawnych.</w:t>
      </w:r>
    </w:p>
    <w:p w:rsidR="00245310" w:rsidRDefault="00245310" w:rsidP="00245310">
      <w:pPr>
        <w:spacing w:after="0" w:line="240" w:lineRule="auto"/>
        <w:rPr>
          <w:rFonts w:ascii="Times New Roman" w:hAnsi="Times New Roman"/>
          <w:sz w:val="24"/>
          <w:szCs w:val="24"/>
        </w:rPr>
      </w:pPr>
    </w:p>
    <w:p w:rsidR="00245310" w:rsidRDefault="00245310" w:rsidP="00245310">
      <w:pPr>
        <w:spacing w:after="0" w:line="240" w:lineRule="auto"/>
        <w:jc w:val="center"/>
        <w:rPr>
          <w:rFonts w:ascii="Times New Roman" w:hAnsi="Times New Roman"/>
          <w:b/>
          <w:sz w:val="24"/>
          <w:szCs w:val="24"/>
        </w:rPr>
      </w:pPr>
      <w:r>
        <w:rPr>
          <w:rFonts w:ascii="Times New Roman" w:hAnsi="Times New Roman"/>
          <w:b/>
          <w:sz w:val="24"/>
          <w:szCs w:val="24"/>
        </w:rPr>
        <w:t>§ 2</w:t>
      </w:r>
    </w:p>
    <w:p w:rsidR="00245310" w:rsidRDefault="00245310" w:rsidP="00245310">
      <w:pPr>
        <w:pStyle w:val="Akapitzlist"/>
        <w:numPr>
          <w:ilvl w:val="0"/>
          <w:numId w:val="2"/>
        </w:numPr>
        <w:spacing w:before="120" w:after="0" w:line="240" w:lineRule="auto"/>
        <w:jc w:val="both"/>
        <w:rPr>
          <w:rFonts w:ascii="Times New Roman" w:hAnsi="Times New Roman"/>
          <w:sz w:val="24"/>
          <w:szCs w:val="24"/>
        </w:rPr>
      </w:pPr>
      <w:r>
        <w:rPr>
          <w:rFonts w:ascii="Times New Roman" w:hAnsi="Times New Roman"/>
          <w:sz w:val="24"/>
          <w:szCs w:val="24"/>
        </w:rPr>
        <w:t>Zadaniem UTW jest zorganizowanie i prowadzenie przez pracowników naukowych Uniwersytetu Pedagogicznego im. Komisji Edukacji Narodowej w Krakowie oraz inne osoby wykładów, seminariów i konwersatoriów dla osób starszych, które pragną pogłębiać swoją wiedzę z różnych dziedzin nauki, kultury i sztuki.</w:t>
      </w:r>
    </w:p>
    <w:p w:rsidR="00245310" w:rsidRDefault="00245310" w:rsidP="00245310">
      <w:pPr>
        <w:pStyle w:val="Akapitzlist"/>
        <w:numPr>
          <w:ilvl w:val="0"/>
          <w:numId w:val="2"/>
        </w:numPr>
        <w:spacing w:before="120" w:after="0" w:line="240" w:lineRule="auto"/>
        <w:jc w:val="both"/>
        <w:rPr>
          <w:rFonts w:ascii="Times New Roman" w:hAnsi="Times New Roman"/>
          <w:sz w:val="24"/>
          <w:szCs w:val="24"/>
        </w:rPr>
      </w:pPr>
      <w:r>
        <w:rPr>
          <w:rFonts w:ascii="Times New Roman" w:hAnsi="Times New Roman"/>
          <w:sz w:val="24"/>
          <w:szCs w:val="24"/>
        </w:rPr>
        <w:t>Celem działań UTW jest profilaktyka procesu starzenia się poprzez umożliwienie słuchaczom pozostania aktywnymi w nowoczesnym społeczeństwie opartym na wiedzy.</w:t>
      </w:r>
    </w:p>
    <w:p w:rsidR="00245310" w:rsidRDefault="00245310" w:rsidP="00245310">
      <w:pPr>
        <w:pStyle w:val="Akapitzlist"/>
        <w:spacing w:before="120" w:after="0" w:line="240" w:lineRule="auto"/>
        <w:ind w:left="0"/>
        <w:jc w:val="both"/>
        <w:rPr>
          <w:rFonts w:ascii="Times New Roman" w:hAnsi="Times New Roman"/>
          <w:sz w:val="24"/>
          <w:szCs w:val="24"/>
        </w:rPr>
      </w:pPr>
    </w:p>
    <w:p w:rsidR="00245310" w:rsidRDefault="00245310" w:rsidP="00245310">
      <w:pPr>
        <w:spacing w:after="0" w:line="240" w:lineRule="auto"/>
        <w:jc w:val="center"/>
        <w:rPr>
          <w:rFonts w:ascii="Times New Roman" w:hAnsi="Times New Roman"/>
          <w:b/>
          <w:sz w:val="24"/>
          <w:szCs w:val="24"/>
        </w:rPr>
      </w:pPr>
      <w:r>
        <w:rPr>
          <w:rFonts w:ascii="Times New Roman" w:hAnsi="Times New Roman"/>
          <w:b/>
          <w:sz w:val="24"/>
          <w:szCs w:val="24"/>
        </w:rPr>
        <w:t>§ 3</w:t>
      </w:r>
    </w:p>
    <w:p w:rsidR="00245310" w:rsidRDefault="00245310" w:rsidP="00245310">
      <w:pPr>
        <w:pStyle w:val="Akapitzlist"/>
        <w:numPr>
          <w:ilvl w:val="0"/>
          <w:numId w:val="3"/>
        </w:numPr>
        <w:spacing w:before="120" w:after="0" w:line="240" w:lineRule="auto"/>
        <w:jc w:val="both"/>
        <w:rPr>
          <w:rFonts w:ascii="Times New Roman" w:hAnsi="Times New Roman"/>
          <w:sz w:val="24"/>
          <w:szCs w:val="24"/>
        </w:rPr>
      </w:pPr>
      <w:r>
        <w:rPr>
          <w:rFonts w:ascii="Times New Roman" w:hAnsi="Times New Roman"/>
          <w:sz w:val="24"/>
          <w:szCs w:val="24"/>
        </w:rPr>
        <w:t>Osoby biorące udział w zajęciach UTW zwane są Słuchaczami.</w:t>
      </w:r>
    </w:p>
    <w:p w:rsidR="00245310" w:rsidRDefault="00245310" w:rsidP="00245310">
      <w:pPr>
        <w:pStyle w:val="Akapitzlist"/>
        <w:numPr>
          <w:ilvl w:val="0"/>
          <w:numId w:val="3"/>
        </w:numPr>
        <w:spacing w:before="120" w:after="0" w:line="240" w:lineRule="auto"/>
        <w:jc w:val="both"/>
        <w:rPr>
          <w:rFonts w:ascii="Times New Roman" w:hAnsi="Times New Roman"/>
          <w:sz w:val="24"/>
          <w:szCs w:val="24"/>
        </w:rPr>
      </w:pPr>
      <w:r>
        <w:rPr>
          <w:rFonts w:ascii="Times New Roman" w:hAnsi="Times New Roman"/>
          <w:sz w:val="24"/>
          <w:szCs w:val="24"/>
        </w:rPr>
        <w:t>Kandydat na Słuchacza zobowiązany jest do wypełnienia zgłoszenia poprzez stronę internetową UTW oraz dokonania wyboru zajęć.</w:t>
      </w:r>
    </w:p>
    <w:p w:rsidR="00245310" w:rsidRDefault="00245310" w:rsidP="00245310">
      <w:pPr>
        <w:pStyle w:val="Akapitzlist"/>
        <w:numPr>
          <w:ilvl w:val="0"/>
          <w:numId w:val="3"/>
        </w:numPr>
        <w:spacing w:before="120" w:after="0" w:line="240" w:lineRule="auto"/>
        <w:jc w:val="both"/>
        <w:rPr>
          <w:rFonts w:ascii="Times New Roman" w:hAnsi="Times New Roman"/>
          <w:sz w:val="24"/>
          <w:szCs w:val="24"/>
        </w:rPr>
      </w:pPr>
      <w:r>
        <w:rPr>
          <w:rFonts w:ascii="Times New Roman" w:hAnsi="Times New Roman"/>
          <w:sz w:val="24"/>
          <w:szCs w:val="24"/>
        </w:rPr>
        <w:t>Warunkiem niezbędnym do wzięcia udziału w zajęciach jest uregulowanie wszystkich opłat, zgodnie z decyzją Rektora .</w:t>
      </w:r>
    </w:p>
    <w:p w:rsidR="00245310" w:rsidRDefault="00245310" w:rsidP="00245310">
      <w:pPr>
        <w:pStyle w:val="Akapitzlist"/>
        <w:numPr>
          <w:ilvl w:val="0"/>
          <w:numId w:val="3"/>
        </w:numPr>
        <w:spacing w:before="120" w:after="0" w:line="240" w:lineRule="auto"/>
        <w:jc w:val="both"/>
        <w:rPr>
          <w:rFonts w:ascii="Times New Roman" w:hAnsi="Times New Roman"/>
          <w:sz w:val="24"/>
          <w:szCs w:val="24"/>
        </w:rPr>
      </w:pPr>
      <w:r>
        <w:rPr>
          <w:rFonts w:ascii="Times New Roman" w:hAnsi="Times New Roman"/>
          <w:sz w:val="24"/>
          <w:szCs w:val="24"/>
        </w:rPr>
        <w:t>Rezygnacji można dokonać w terminie 14 dni od rozpoczęcia zajęć. Koszty wniesione z tytułu wybranych zajęć zostaną zwrócone. Opłata roczna nie podlega zwrotowi.</w:t>
      </w:r>
    </w:p>
    <w:p w:rsidR="00245310" w:rsidRDefault="00245310" w:rsidP="00245310">
      <w:pPr>
        <w:pStyle w:val="Akapitzlist"/>
        <w:numPr>
          <w:ilvl w:val="0"/>
          <w:numId w:val="3"/>
        </w:numPr>
        <w:spacing w:before="120" w:after="0" w:line="240" w:lineRule="auto"/>
        <w:jc w:val="both"/>
        <w:rPr>
          <w:rFonts w:ascii="Times New Roman" w:hAnsi="Times New Roman"/>
          <w:sz w:val="24"/>
          <w:szCs w:val="24"/>
        </w:rPr>
      </w:pPr>
      <w:r>
        <w:rPr>
          <w:rFonts w:ascii="Times New Roman" w:hAnsi="Times New Roman"/>
          <w:sz w:val="24"/>
          <w:szCs w:val="24"/>
        </w:rPr>
        <w:t>Słuchacz może dokonywać wyboru dowolnej liczby zajęć, w których chce brać udział.</w:t>
      </w:r>
    </w:p>
    <w:p w:rsidR="00245310" w:rsidRDefault="00245310" w:rsidP="00245310">
      <w:pPr>
        <w:pStyle w:val="Akapitzlist"/>
        <w:numPr>
          <w:ilvl w:val="0"/>
          <w:numId w:val="3"/>
        </w:numPr>
        <w:spacing w:before="120" w:after="0" w:line="240" w:lineRule="auto"/>
        <w:jc w:val="both"/>
        <w:rPr>
          <w:rFonts w:ascii="Times New Roman" w:hAnsi="Times New Roman"/>
          <w:sz w:val="24"/>
          <w:szCs w:val="24"/>
        </w:rPr>
      </w:pPr>
      <w:r>
        <w:rPr>
          <w:rFonts w:ascii="Times New Roman" w:hAnsi="Times New Roman"/>
          <w:sz w:val="24"/>
          <w:szCs w:val="24"/>
        </w:rPr>
        <w:t>Dla osób korzystających z oferty podstawowej organizowane będą zajęcia dodatkowe. Warunkiem ich uruchomienia jest powstanie grup co najmniej 15 osobowych.</w:t>
      </w:r>
    </w:p>
    <w:p w:rsidR="00245310" w:rsidRDefault="00245310" w:rsidP="00245310">
      <w:pPr>
        <w:pStyle w:val="Akapitzlist"/>
        <w:numPr>
          <w:ilvl w:val="0"/>
          <w:numId w:val="3"/>
        </w:numPr>
        <w:spacing w:before="120" w:after="0" w:line="240" w:lineRule="auto"/>
        <w:jc w:val="both"/>
        <w:rPr>
          <w:rFonts w:ascii="Times New Roman" w:hAnsi="Times New Roman"/>
          <w:sz w:val="24"/>
          <w:szCs w:val="24"/>
        </w:rPr>
      </w:pPr>
      <w:r>
        <w:rPr>
          <w:rFonts w:ascii="Times New Roman" w:hAnsi="Times New Roman"/>
          <w:sz w:val="24"/>
          <w:szCs w:val="24"/>
        </w:rPr>
        <w:lastRenderedPageBreak/>
        <w:t>Zajęcia z grup podstawowych (wykłady) odbywają się nie rzadziej niż raz w miesiącu, zajęcia dodatkowe (lektoraty, zajęcia komputerowe, warsztaty) – w zależności od ich rodzaju i liczby chętnych.</w:t>
      </w:r>
    </w:p>
    <w:p w:rsidR="00245310" w:rsidRDefault="00245310" w:rsidP="00245310">
      <w:pPr>
        <w:pStyle w:val="Akapitzlist"/>
        <w:spacing w:before="120" w:after="0" w:line="240" w:lineRule="auto"/>
        <w:ind w:left="360"/>
        <w:jc w:val="both"/>
        <w:rPr>
          <w:rFonts w:ascii="Times New Roman" w:hAnsi="Times New Roman"/>
          <w:sz w:val="24"/>
          <w:szCs w:val="24"/>
        </w:rPr>
      </w:pPr>
    </w:p>
    <w:p w:rsidR="00245310" w:rsidRDefault="00245310" w:rsidP="00245310">
      <w:pPr>
        <w:spacing w:after="0" w:line="240" w:lineRule="auto"/>
        <w:jc w:val="center"/>
        <w:rPr>
          <w:rFonts w:ascii="Times New Roman" w:hAnsi="Times New Roman"/>
          <w:b/>
          <w:sz w:val="24"/>
          <w:szCs w:val="24"/>
        </w:rPr>
      </w:pPr>
      <w:r>
        <w:rPr>
          <w:rFonts w:ascii="Times New Roman" w:hAnsi="Times New Roman"/>
          <w:b/>
          <w:sz w:val="24"/>
          <w:szCs w:val="24"/>
        </w:rPr>
        <w:t>§ 4</w:t>
      </w:r>
    </w:p>
    <w:p w:rsidR="00245310" w:rsidRDefault="00245310" w:rsidP="00245310">
      <w:pPr>
        <w:pStyle w:val="Akapitzlist"/>
        <w:numPr>
          <w:ilvl w:val="0"/>
          <w:numId w:val="4"/>
        </w:numPr>
        <w:spacing w:before="120" w:after="0" w:line="240" w:lineRule="auto"/>
        <w:jc w:val="both"/>
        <w:rPr>
          <w:rFonts w:ascii="Times New Roman" w:hAnsi="Times New Roman"/>
          <w:sz w:val="24"/>
          <w:szCs w:val="24"/>
        </w:rPr>
      </w:pPr>
      <w:r>
        <w:rPr>
          <w:rFonts w:ascii="Times New Roman" w:hAnsi="Times New Roman"/>
          <w:sz w:val="24"/>
          <w:szCs w:val="24"/>
        </w:rPr>
        <w:t xml:space="preserve">Zajęcia odbywają się w cyklach rocznych, zwanych rokiem akademickim </w:t>
      </w:r>
      <w:r>
        <w:rPr>
          <w:rFonts w:ascii="Times New Roman" w:hAnsi="Times New Roman"/>
          <w:sz w:val="24"/>
          <w:szCs w:val="24"/>
        </w:rPr>
        <w:br/>
        <w:t>(od października danego roku kalendarzowego do lipca roku następnego).</w:t>
      </w:r>
    </w:p>
    <w:p w:rsidR="00245310" w:rsidRDefault="00245310" w:rsidP="00245310">
      <w:pPr>
        <w:pStyle w:val="Akapitzlist"/>
        <w:numPr>
          <w:ilvl w:val="0"/>
          <w:numId w:val="4"/>
        </w:numPr>
        <w:spacing w:before="120" w:after="0" w:line="240" w:lineRule="auto"/>
        <w:jc w:val="both"/>
        <w:rPr>
          <w:rFonts w:ascii="Times New Roman" w:hAnsi="Times New Roman"/>
          <w:sz w:val="24"/>
          <w:szCs w:val="24"/>
        </w:rPr>
      </w:pPr>
      <w:r>
        <w:rPr>
          <w:rFonts w:ascii="Times New Roman" w:hAnsi="Times New Roman"/>
          <w:sz w:val="24"/>
          <w:szCs w:val="24"/>
        </w:rPr>
        <w:t xml:space="preserve">Zajęcia odbywają się w salach wykładowych Uniwersytetu Pedagogicznego </w:t>
      </w:r>
      <w:r>
        <w:rPr>
          <w:rFonts w:ascii="Times New Roman" w:hAnsi="Times New Roman"/>
          <w:sz w:val="24"/>
          <w:szCs w:val="24"/>
        </w:rPr>
        <w:br/>
        <w:t>im. Komisji Edukacji Narodowej w Krakowie.</w:t>
      </w:r>
    </w:p>
    <w:p w:rsidR="00245310" w:rsidRDefault="00245310" w:rsidP="00245310">
      <w:pPr>
        <w:pStyle w:val="Akapitzlist"/>
        <w:numPr>
          <w:ilvl w:val="0"/>
          <w:numId w:val="4"/>
        </w:numPr>
        <w:spacing w:before="120" w:after="0" w:line="240" w:lineRule="auto"/>
        <w:jc w:val="both"/>
        <w:rPr>
          <w:rFonts w:ascii="Times New Roman" w:hAnsi="Times New Roman"/>
          <w:sz w:val="24"/>
          <w:szCs w:val="24"/>
        </w:rPr>
      </w:pPr>
      <w:r>
        <w:rPr>
          <w:rFonts w:ascii="Times New Roman" w:hAnsi="Times New Roman"/>
          <w:sz w:val="24"/>
          <w:szCs w:val="24"/>
        </w:rPr>
        <w:t>Plan zajęć dostępny będzie na stronie internetowej UTW i będzie na bieżąco aktualizowany.</w:t>
      </w:r>
    </w:p>
    <w:p w:rsidR="00245310" w:rsidRDefault="00245310" w:rsidP="00245310">
      <w:pPr>
        <w:spacing w:after="0" w:line="240" w:lineRule="auto"/>
        <w:jc w:val="both"/>
        <w:rPr>
          <w:rFonts w:ascii="Times New Roman" w:hAnsi="Times New Roman"/>
          <w:sz w:val="24"/>
          <w:szCs w:val="24"/>
        </w:rPr>
      </w:pPr>
    </w:p>
    <w:p w:rsidR="00245310" w:rsidRDefault="00245310" w:rsidP="00245310">
      <w:pPr>
        <w:spacing w:after="0" w:line="240" w:lineRule="auto"/>
        <w:jc w:val="center"/>
        <w:rPr>
          <w:rFonts w:ascii="Times New Roman" w:hAnsi="Times New Roman"/>
          <w:b/>
          <w:sz w:val="24"/>
          <w:szCs w:val="24"/>
        </w:rPr>
      </w:pPr>
      <w:r>
        <w:rPr>
          <w:rFonts w:ascii="Times New Roman" w:hAnsi="Times New Roman"/>
          <w:b/>
          <w:sz w:val="24"/>
          <w:szCs w:val="24"/>
        </w:rPr>
        <w:t>§ 5</w:t>
      </w:r>
    </w:p>
    <w:p w:rsidR="00245310" w:rsidRDefault="00245310" w:rsidP="00245310">
      <w:pPr>
        <w:pStyle w:val="Akapitzlist"/>
        <w:numPr>
          <w:ilvl w:val="0"/>
          <w:numId w:val="5"/>
        </w:numPr>
        <w:spacing w:before="120" w:after="0" w:line="240" w:lineRule="auto"/>
        <w:jc w:val="both"/>
        <w:rPr>
          <w:rFonts w:ascii="Times New Roman" w:hAnsi="Times New Roman"/>
          <w:sz w:val="24"/>
          <w:szCs w:val="24"/>
        </w:rPr>
      </w:pPr>
      <w:r>
        <w:rPr>
          <w:rFonts w:ascii="Times New Roman" w:hAnsi="Times New Roman"/>
          <w:sz w:val="24"/>
          <w:szCs w:val="24"/>
        </w:rPr>
        <w:t>Liczba miejsc jest ograniczona. Kandydaci będą przyjmowali według kolejności zgłoszeń w systemie rekrutacyjnym.</w:t>
      </w:r>
    </w:p>
    <w:p w:rsidR="00245310" w:rsidRDefault="00245310" w:rsidP="00245310">
      <w:pPr>
        <w:pStyle w:val="Akapitzlist"/>
        <w:numPr>
          <w:ilvl w:val="0"/>
          <w:numId w:val="5"/>
        </w:numPr>
        <w:spacing w:before="120" w:after="0" w:line="240" w:lineRule="auto"/>
        <w:jc w:val="both"/>
        <w:rPr>
          <w:rFonts w:ascii="Times New Roman" w:hAnsi="Times New Roman"/>
          <w:sz w:val="24"/>
          <w:szCs w:val="24"/>
        </w:rPr>
      </w:pPr>
      <w:r>
        <w:rPr>
          <w:rFonts w:ascii="Times New Roman" w:hAnsi="Times New Roman"/>
          <w:sz w:val="24"/>
          <w:szCs w:val="24"/>
        </w:rPr>
        <w:t>Rekrutacja odbywa się poprzez wypełnienie formularza znajdującego się na stronie internetowej UTW, w terminie podanym na stronie internetowej UTW.</w:t>
      </w:r>
    </w:p>
    <w:p w:rsidR="00245310" w:rsidRDefault="00245310" w:rsidP="00245310">
      <w:pPr>
        <w:pStyle w:val="Akapitzlist"/>
        <w:numPr>
          <w:ilvl w:val="0"/>
          <w:numId w:val="5"/>
        </w:numPr>
        <w:spacing w:before="120" w:after="0" w:line="240" w:lineRule="auto"/>
        <w:jc w:val="both"/>
        <w:rPr>
          <w:rFonts w:ascii="Times New Roman" w:hAnsi="Times New Roman"/>
          <w:sz w:val="24"/>
          <w:szCs w:val="24"/>
        </w:rPr>
      </w:pPr>
      <w:r>
        <w:rPr>
          <w:rFonts w:ascii="Times New Roman" w:hAnsi="Times New Roman"/>
          <w:sz w:val="24"/>
          <w:szCs w:val="24"/>
        </w:rPr>
        <w:t>Organizatorzy zastrzegają sobie prawo do rozdysponowania 15% miejsc na UTW wśród osób znajdujących się w trudnej sytuacji materialnej, a pragnących pogłębiać swoją wiedzę. Każdy wniosek będzie rozpatrywany indywidualnie po uprzednim zgłoszeniu do organizatorów.</w:t>
      </w:r>
    </w:p>
    <w:p w:rsidR="00245310" w:rsidRDefault="00245310" w:rsidP="00245310">
      <w:pPr>
        <w:pStyle w:val="Akapitzlist"/>
        <w:numPr>
          <w:ilvl w:val="0"/>
          <w:numId w:val="5"/>
        </w:numPr>
        <w:spacing w:before="120" w:after="0" w:line="240" w:lineRule="auto"/>
        <w:jc w:val="both"/>
        <w:rPr>
          <w:rFonts w:ascii="Times New Roman" w:hAnsi="Times New Roman"/>
          <w:sz w:val="24"/>
          <w:szCs w:val="24"/>
        </w:rPr>
      </w:pPr>
      <w:r>
        <w:rPr>
          <w:rFonts w:ascii="Times New Roman" w:hAnsi="Times New Roman"/>
          <w:sz w:val="24"/>
          <w:szCs w:val="24"/>
        </w:rPr>
        <w:t>Słuchacze mogą zgłaszać postulaty i wnioski programowe i organizacyjne dotyczące prowadzonych zajęć.</w:t>
      </w:r>
    </w:p>
    <w:p w:rsidR="00245310" w:rsidRDefault="00245310" w:rsidP="00245310">
      <w:pPr>
        <w:pStyle w:val="Akapitzlist"/>
        <w:numPr>
          <w:ilvl w:val="0"/>
          <w:numId w:val="5"/>
        </w:numPr>
        <w:spacing w:before="120" w:after="0" w:line="240" w:lineRule="auto"/>
        <w:jc w:val="both"/>
        <w:rPr>
          <w:rFonts w:ascii="Times New Roman" w:hAnsi="Times New Roman"/>
          <w:sz w:val="24"/>
          <w:szCs w:val="24"/>
        </w:rPr>
      </w:pPr>
      <w:r>
        <w:rPr>
          <w:rFonts w:ascii="Times New Roman" w:hAnsi="Times New Roman"/>
          <w:sz w:val="24"/>
          <w:szCs w:val="24"/>
        </w:rPr>
        <w:t xml:space="preserve">Organizatorzy zastrzegają sobie prawo zmiany terminów oraz tematów wykładów, </w:t>
      </w:r>
      <w:r>
        <w:rPr>
          <w:rFonts w:ascii="Times New Roman" w:hAnsi="Times New Roman"/>
          <w:sz w:val="24"/>
          <w:szCs w:val="24"/>
        </w:rPr>
        <w:br/>
        <w:t>a uczestnicy będą otrzymywać na bieżąco informacje o takich zmianach na podany adres e-mail oraz poprzez stronę internetową UTW.</w:t>
      </w:r>
    </w:p>
    <w:p w:rsidR="00245310" w:rsidRDefault="00245310" w:rsidP="00245310">
      <w:pPr>
        <w:spacing w:after="0" w:line="240" w:lineRule="auto"/>
        <w:jc w:val="both"/>
        <w:rPr>
          <w:rFonts w:ascii="Times New Roman" w:hAnsi="Times New Roman"/>
          <w:sz w:val="24"/>
          <w:szCs w:val="24"/>
        </w:rPr>
      </w:pPr>
    </w:p>
    <w:p w:rsidR="00245310" w:rsidRDefault="00245310" w:rsidP="00245310">
      <w:pPr>
        <w:spacing w:after="0" w:line="240" w:lineRule="auto"/>
        <w:jc w:val="center"/>
        <w:rPr>
          <w:rFonts w:ascii="Times New Roman" w:hAnsi="Times New Roman"/>
          <w:b/>
          <w:sz w:val="24"/>
          <w:szCs w:val="24"/>
        </w:rPr>
      </w:pPr>
      <w:r>
        <w:rPr>
          <w:rFonts w:ascii="Times New Roman" w:hAnsi="Times New Roman"/>
          <w:b/>
          <w:sz w:val="24"/>
          <w:szCs w:val="24"/>
        </w:rPr>
        <w:t>§ 6</w:t>
      </w:r>
    </w:p>
    <w:p w:rsidR="00245310" w:rsidRDefault="00245310" w:rsidP="00245310">
      <w:pPr>
        <w:pStyle w:val="Akapitzlist"/>
        <w:numPr>
          <w:ilvl w:val="0"/>
          <w:numId w:val="6"/>
        </w:numPr>
        <w:spacing w:before="120" w:after="0" w:line="240" w:lineRule="auto"/>
        <w:jc w:val="both"/>
        <w:rPr>
          <w:rFonts w:ascii="Times New Roman" w:hAnsi="Times New Roman"/>
          <w:sz w:val="24"/>
          <w:szCs w:val="24"/>
        </w:rPr>
      </w:pPr>
      <w:r>
        <w:rPr>
          <w:rFonts w:ascii="Times New Roman" w:hAnsi="Times New Roman"/>
          <w:sz w:val="24"/>
          <w:szCs w:val="24"/>
        </w:rPr>
        <w:t xml:space="preserve">Każdy Słuchacz UTW otrzymuje indeks, a na zakończenie zajęć – dyplom </w:t>
      </w:r>
    </w:p>
    <w:p w:rsidR="00245310" w:rsidRDefault="00245310" w:rsidP="00245310">
      <w:pPr>
        <w:pStyle w:val="Akapitzlist"/>
        <w:numPr>
          <w:ilvl w:val="0"/>
          <w:numId w:val="6"/>
        </w:numPr>
        <w:spacing w:before="120" w:after="0" w:line="240" w:lineRule="auto"/>
        <w:jc w:val="both"/>
        <w:rPr>
          <w:rFonts w:ascii="Times New Roman" w:hAnsi="Times New Roman"/>
          <w:sz w:val="24"/>
          <w:szCs w:val="24"/>
        </w:rPr>
      </w:pPr>
      <w:r>
        <w:rPr>
          <w:rFonts w:ascii="Times New Roman" w:hAnsi="Times New Roman"/>
          <w:sz w:val="24"/>
          <w:szCs w:val="24"/>
        </w:rPr>
        <w:t>Indeks ma charakter symboliczny.</w:t>
      </w:r>
    </w:p>
    <w:p w:rsidR="00245310" w:rsidRDefault="00245310" w:rsidP="00245310">
      <w:pPr>
        <w:pStyle w:val="Akapitzlist"/>
        <w:numPr>
          <w:ilvl w:val="0"/>
          <w:numId w:val="6"/>
        </w:numPr>
        <w:spacing w:before="120" w:after="0" w:line="240" w:lineRule="auto"/>
        <w:jc w:val="both"/>
        <w:rPr>
          <w:rFonts w:ascii="Times New Roman" w:hAnsi="Times New Roman"/>
          <w:sz w:val="24"/>
          <w:szCs w:val="24"/>
        </w:rPr>
      </w:pPr>
      <w:r>
        <w:rPr>
          <w:rFonts w:ascii="Times New Roman" w:hAnsi="Times New Roman"/>
          <w:sz w:val="24"/>
          <w:szCs w:val="24"/>
        </w:rPr>
        <w:t>Dyplomy wydane przez UTW mają formę certyfikatów i nie stanowią potwierdzenia dla konkretnych kwalifikacji.</w:t>
      </w:r>
    </w:p>
    <w:p w:rsidR="00245310" w:rsidRDefault="00245310" w:rsidP="00245310">
      <w:pPr>
        <w:pStyle w:val="Akapitzlist"/>
        <w:spacing w:before="120" w:after="0" w:line="240" w:lineRule="auto"/>
        <w:ind w:left="0"/>
        <w:jc w:val="both"/>
        <w:rPr>
          <w:rFonts w:ascii="Times New Roman" w:hAnsi="Times New Roman"/>
          <w:sz w:val="24"/>
          <w:szCs w:val="24"/>
        </w:rPr>
      </w:pPr>
    </w:p>
    <w:p w:rsidR="00245310" w:rsidRDefault="00245310" w:rsidP="00245310">
      <w:pPr>
        <w:spacing w:after="0" w:line="240" w:lineRule="auto"/>
        <w:jc w:val="center"/>
        <w:rPr>
          <w:rFonts w:ascii="Times New Roman" w:hAnsi="Times New Roman"/>
          <w:b/>
          <w:sz w:val="24"/>
          <w:szCs w:val="24"/>
        </w:rPr>
      </w:pPr>
      <w:r>
        <w:rPr>
          <w:rFonts w:ascii="Times New Roman" w:hAnsi="Times New Roman"/>
          <w:b/>
          <w:sz w:val="24"/>
          <w:szCs w:val="24"/>
        </w:rPr>
        <w:t>§ 7</w:t>
      </w:r>
    </w:p>
    <w:p w:rsidR="00245310" w:rsidRDefault="00245310" w:rsidP="00245310">
      <w:pPr>
        <w:pStyle w:val="Akapitzlist"/>
        <w:numPr>
          <w:ilvl w:val="0"/>
          <w:numId w:val="7"/>
        </w:numPr>
        <w:spacing w:before="120" w:after="0" w:line="240" w:lineRule="auto"/>
        <w:jc w:val="both"/>
        <w:rPr>
          <w:rFonts w:ascii="Times New Roman" w:hAnsi="Times New Roman"/>
          <w:sz w:val="24"/>
          <w:szCs w:val="24"/>
        </w:rPr>
      </w:pPr>
      <w:r>
        <w:rPr>
          <w:rFonts w:ascii="Times New Roman" w:hAnsi="Times New Roman"/>
          <w:sz w:val="24"/>
          <w:szCs w:val="24"/>
        </w:rPr>
        <w:t>Słuchacze są zobowiązani do:</w:t>
      </w:r>
    </w:p>
    <w:p w:rsidR="00245310" w:rsidRDefault="00245310" w:rsidP="00245310">
      <w:pPr>
        <w:pStyle w:val="Akapitzlist"/>
        <w:numPr>
          <w:ilvl w:val="0"/>
          <w:numId w:val="8"/>
        </w:numPr>
        <w:spacing w:before="120" w:after="0" w:line="240" w:lineRule="auto"/>
        <w:jc w:val="both"/>
        <w:rPr>
          <w:rFonts w:ascii="Times New Roman" w:hAnsi="Times New Roman"/>
          <w:sz w:val="24"/>
          <w:szCs w:val="24"/>
        </w:rPr>
      </w:pPr>
      <w:r>
        <w:rPr>
          <w:rFonts w:ascii="Times New Roman" w:hAnsi="Times New Roman"/>
          <w:sz w:val="24"/>
          <w:szCs w:val="24"/>
        </w:rPr>
        <w:t>systematycznego udziału w wybranych przez siebie zajęciach,</w:t>
      </w:r>
    </w:p>
    <w:p w:rsidR="00245310" w:rsidRDefault="00245310" w:rsidP="00245310">
      <w:pPr>
        <w:pStyle w:val="Akapitzlist"/>
        <w:numPr>
          <w:ilvl w:val="0"/>
          <w:numId w:val="8"/>
        </w:numPr>
        <w:spacing w:before="120" w:after="0" w:line="240" w:lineRule="auto"/>
        <w:jc w:val="both"/>
        <w:rPr>
          <w:rFonts w:ascii="Times New Roman" w:hAnsi="Times New Roman"/>
          <w:sz w:val="24"/>
          <w:szCs w:val="24"/>
        </w:rPr>
      </w:pPr>
      <w:r>
        <w:rPr>
          <w:rFonts w:ascii="Times New Roman" w:hAnsi="Times New Roman"/>
          <w:sz w:val="24"/>
          <w:szCs w:val="24"/>
        </w:rPr>
        <w:t>stosowania się do zasad bezpieczeństwa na terenie Uczelni.</w:t>
      </w:r>
    </w:p>
    <w:p w:rsidR="00245310" w:rsidRDefault="00245310" w:rsidP="00245310">
      <w:pPr>
        <w:pStyle w:val="Akapitzlist"/>
        <w:numPr>
          <w:ilvl w:val="0"/>
          <w:numId w:val="7"/>
        </w:numPr>
        <w:spacing w:before="120" w:after="0" w:line="240" w:lineRule="auto"/>
        <w:jc w:val="both"/>
        <w:rPr>
          <w:rFonts w:ascii="Times New Roman" w:hAnsi="Times New Roman"/>
          <w:sz w:val="24"/>
          <w:szCs w:val="24"/>
        </w:rPr>
      </w:pPr>
      <w:r>
        <w:rPr>
          <w:rFonts w:ascii="Times New Roman" w:hAnsi="Times New Roman"/>
          <w:sz w:val="24"/>
          <w:szCs w:val="24"/>
        </w:rPr>
        <w:t>Przystąpienie do uczestnictwa w zajęciach UTW jest jednoznaczne z akceptacją niniejszego regulaminu.</w:t>
      </w:r>
    </w:p>
    <w:p w:rsidR="00245310" w:rsidRDefault="00245310" w:rsidP="00245310">
      <w:pPr>
        <w:spacing w:after="0" w:line="240" w:lineRule="auto"/>
        <w:jc w:val="both"/>
        <w:rPr>
          <w:rFonts w:ascii="Times New Roman" w:hAnsi="Times New Roman"/>
          <w:sz w:val="24"/>
          <w:szCs w:val="24"/>
        </w:rPr>
      </w:pPr>
    </w:p>
    <w:p w:rsidR="00245310" w:rsidRDefault="00245310" w:rsidP="00245310">
      <w:pPr>
        <w:spacing w:after="0" w:line="240" w:lineRule="auto"/>
        <w:jc w:val="center"/>
        <w:rPr>
          <w:rFonts w:ascii="Times New Roman" w:hAnsi="Times New Roman"/>
          <w:b/>
          <w:sz w:val="24"/>
          <w:szCs w:val="24"/>
        </w:rPr>
      </w:pPr>
      <w:r>
        <w:rPr>
          <w:rFonts w:ascii="Times New Roman" w:hAnsi="Times New Roman"/>
          <w:b/>
          <w:sz w:val="24"/>
          <w:szCs w:val="24"/>
        </w:rPr>
        <w:t>§ 8</w:t>
      </w:r>
    </w:p>
    <w:p w:rsidR="00245310" w:rsidRDefault="00245310" w:rsidP="00245310">
      <w:pPr>
        <w:pStyle w:val="Akapitzlist"/>
        <w:spacing w:before="120" w:after="0" w:line="240" w:lineRule="auto"/>
        <w:ind w:left="0"/>
        <w:jc w:val="both"/>
        <w:rPr>
          <w:rFonts w:ascii="Times New Roman" w:hAnsi="Times New Roman"/>
          <w:sz w:val="24"/>
          <w:szCs w:val="24"/>
        </w:rPr>
      </w:pPr>
      <w:r>
        <w:rPr>
          <w:rFonts w:ascii="Times New Roman" w:hAnsi="Times New Roman"/>
          <w:sz w:val="24"/>
          <w:szCs w:val="24"/>
        </w:rPr>
        <w:t>Regulamin wchodzi w życie z dniem wskazanym w zarządzeniu Rektora.</w:t>
      </w:r>
    </w:p>
    <w:p w:rsidR="00245310" w:rsidRDefault="00245310" w:rsidP="00245310">
      <w:pPr>
        <w:pStyle w:val="Akapitzlist"/>
        <w:spacing w:before="120" w:after="0" w:line="240" w:lineRule="auto"/>
        <w:ind w:left="0"/>
        <w:jc w:val="both"/>
        <w:rPr>
          <w:rFonts w:ascii="Times New Roman" w:hAnsi="Times New Roman"/>
          <w:sz w:val="24"/>
          <w:szCs w:val="24"/>
        </w:rPr>
      </w:pPr>
    </w:p>
    <w:p w:rsidR="00245310" w:rsidRDefault="00245310" w:rsidP="00245310"/>
    <w:p w:rsidR="009E729C" w:rsidRDefault="00FE27D3"/>
    <w:sectPr w:rsidR="009E729C" w:rsidSect="00FD00EC">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5D33"/>
    <w:multiLevelType w:val="hybridMultilevel"/>
    <w:tmpl w:val="125CC9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28FE5B7D"/>
    <w:multiLevelType w:val="hybridMultilevel"/>
    <w:tmpl w:val="3EE2C5F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
    <w:nsid w:val="429A604A"/>
    <w:multiLevelType w:val="hybridMultilevel"/>
    <w:tmpl w:val="125CC9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4EE5717D"/>
    <w:multiLevelType w:val="hybridMultilevel"/>
    <w:tmpl w:val="125CC9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60E334D5"/>
    <w:multiLevelType w:val="hybridMultilevel"/>
    <w:tmpl w:val="125CC9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74954767"/>
    <w:multiLevelType w:val="hybridMultilevel"/>
    <w:tmpl w:val="125CC930"/>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79C720C4"/>
    <w:multiLevelType w:val="hybridMultilevel"/>
    <w:tmpl w:val="125CC9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7EC0534B"/>
    <w:multiLevelType w:val="hybridMultilevel"/>
    <w:tmpl w:val="125CC9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310"/>
    <w:rsid w:val="00091360"/>
    <w:rsid w:val="001043CF"/>
    <w:rsid w:val="00245310"/>
    <w:rsid w:val="00C443DA"/>
    <w:rsid w:val="00EA5AAC"/>
    <w:rsid w:val="00FD00EC"/>
    <w:rsid w:val="00FE27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531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453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531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45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12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3877</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WÓJCIK</dc:creator>
  <cp:lastModifiedBy>Aleksandra  CIEJKA</cp:lastModifiedBy>
  <cp:revision>2</cp:revision>
  <cp:lastPrinted>2017-11-28T11:48:00Z</cp:lastPrinted>
  <dcterms:created xsi:type="dcterms:W3CDTF">2018-02-06T12:55:00Z</dcterms:created>
  <dcterms:modified xsi:type="dcterms:W3CDTF">2018-02-06T12:55:00Z</dcterms:modified>
</cp:coreProperties>
</file>